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firstLine="240"/>
        <w:spacing w:before="120" w:beforeAutospacing="0" w:after="120" w:afterAutospacing="0" w:line="360" w:lineRule="auto"/>
        <w:rPr>
          <w:color w:val="000000"/>
          <w:highlight w:val="none"/>
        </w:rPr>
      </w:pPr>
      <w:r>
        <w:rPr>
          <w:color w:val="000000"/>
          <w:highlight w:val="none"/>
        </w:rPr>
        <w:t xml:space="preserve"> </w:t>
      </w:r>
      <w:r/>
    </w:p>
    <w:p>
      <w:pPr>
        <w:pStyle w:val="828"/>
        <w:jc w:val="center"/>
        <w:spacing w:before="120" w:beforeAutospacing="0" w:after="120" w:afterAutospacing="0" w:line="360" w:lineRule="auto"/>
        <w:rPr>
          <w:color w:val="000000"/>
          <w:sz w:val="60"/>
          <w:szCs w:val="60"/>
          <w:highlight w:val="none"/>
        </w:rPr>
      </w:pPr>
      <w:r>
        <w:rPr>
          <w:rFonts w:hint="eastAsia" w:ascii="黑体" w:hAnsi="黑体" w:eastAsia="黑体" w:cs="黑体"/>
          <w:bCs/>
          <w:color w:val="000000"/>
          <w:sz w:val="60"/>
          <w:szCs w:val="60"/>
          <w:highlight w:val="none"/>
        </w:rPr>
        <w:t xml:space="preserve">竞争性磋商文件</w:t>
      </w:r>
      <w:r/>
    </w:p>
    <w:p>
      <w:pPr>
        <w:jc w:val="center"/>
        <w:spacing w:after="156"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jc w:val="center"/>
        <w:spacing w:after="156" w:line="360" w:lineRule="auto"/>
        <w:rPr>
          <w:rFonts w:ascii="黑体" w:hAnsi="黑体" w:eastAsia="黑体" w:cs="Times New Roman"/>
          <w:color w:val="000000"/>
          <w:sz w:val="44"/>
          <w:szCs w:val="44"/>
          <w:highlight w:val="none"/>
        </w:rPr>
      </w:pPr>
      <w:r>
        <w:rPr>
          <w:rFonts w:ascii="黑体" w:hAnsi="黑体" w:eastAsia="黑体"/>
          <w:color w:val="000000"/>
          <w:sz w:val="44"/>
          <w:szCs w:val="44"/>
          <w:highlight w:val="none"/>
        </w:rPr>
        <w:t xml:space="preserve">项目名称：</w:t>
      </w:r>
      <w:r>
        <w:rPr>
          <w:rFonts w:hint="eastAsia" w:ascii="黑体" w:hAnsi="黑体" w:eastAsia="黑体"/>
          <w:color w:val="000000"/>
          <w:sz w:val="44"/>
          <w:szCs w:val="44"/>
          <w:highlight w:val="none"/>
          <w:lang w:eastAsia="zh-CN"/>
        </w:rPr>
        <w:t xml:space="preserve">阜宁县房地一体农村不动产确权登记颁证项目</w:t>
      </w:r>
      <w:r/>
    </w:p>
    <w:p>
      <w:pPr>
        <w:pStyle w:val="828"/>
        <w:jc w:val="center"/>
        <w:spacing w:before="120" w:beforeAutospacing="0" w:after="120" w:afterAutospacing="0" w:line="360" w:lineRule="auto"/>
        <w:rPr>
          <w:rFonts w:ascii="黑体" w:hAnsi="黑体" w:eastAsia="黑体" w:cs="Times New Roman"/>
          <w:color w:val="000000"/>
          <w:sz w:val="44"/>
          <w:szCs w:val="44"/>
          <w:highlight w:val="none"/>
        </w:rPr>
      </w:pPr>
      <w:r>
        <w:rPr>
          <w:rFonts w:ascii="黑体" w:hAnsi="黑体" w:eastAsia="黑体" w:cs="Times New Roman"/>
          <w:color w:val="000000"/>
          <w:sz w:val="44"/>
          <w:szCs w:val="44"/>
          <w:highlight w:val="none"/>
        </w:rPr>
      </w:r>
      <w:r/>
    </w:p>
    <w:p>
      <w:pPr>
        <w:pStyle w:val="828"/>
        <w:jc w:val="center"/>
        <w:spacing w:before="120" w:beforeAutospacing="0" w:after="120" w:afterAutospacing="0" w:line="360" w:lineRule="auto"/>
        <w:rPr>
          <w:rFonts w:hint="eastAsia" w:ascii="黑体" w:hAnsi="黑体" w:eastAsia="黑体" w:cs="Times New Roman"/>
          <w:color w:val="000000"/>
          <w:sz w:val="44"/>
          <w:szCs w:val="44"/>
          <w:highlight w:val="none"/>
          <w:lang w:eastAsia="zh-CN"/>
        </w:rPr>
      </w:pPr>
      <w:r>
        <w:rPr>
          <w:rFonts w:ascii="黑体" w:hAnsi="黑体" w:eastAsia="黑体" w:cs="Times New Roman"/>
          <w:color w:val="000000"/>
          <w:sz w:val="44"/>
          <w:szCs w:val="44"/>
          <w:highlight w:val="none"/>
        </w:rPr>
        <w:t xml:space="preserve">项目编号：</w:t>
      </w:r>
      <w:r>
        <w:rPr>
          <w:rFonts w:hint="eastAsia" w:ascii="黑体" w:hAnsi="黑体" w:eastAsia="黑体" w:cs="Times New Roman"/>
          <w:color w:val="000000"/>
          <w:sz w:val="44"/>
          <w:szCs w:val="44"/>
          <w:highlight w:val="none"/>
          <w:lang w:eastAsia="zh-CN"/>
        </w:rPr>
        <w:t xml:space="preserve">JSZC-320923-YCCZ-C2025-0027</w:t>
      </w:r>
      <w:r/>
    </w:p>
    <w:p>
      <w:pPr>
        <w:pStyle w:val="828"/>
        <w:ind w:firstLine="2249"/>
        <w:spacing w:before="120" w:beforeAutospacing="0" w:after="120" w:afterAutospacing="0" w:line="360" w:lineRule="auto"/>
        <w:rPr>
          <w:color w:val="000000"/>
          <w:highlight w:val="none"/>
        </w:rPr>
      </w:pPr>
      <w:r>
        <w:rPr>
          <w:rFonts w:ascii="Times New Roman" w:hAnsi="Times New Roman"/>
          <w:b/>
          <w:color w:val="000000"/>
          <w:sz w:val="30"/>
          <w:szCs w:val="3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color w:val="000000"/>
          <w:highlight w:val="none"/>
        </w:rPr>
      </w:pPr>
      <w:r>
        <w:rPr>
          <w:color w:val="000000"/>
          <w:highlight w:val="none"/>
        </w:rPr>
        <w:t xml:space="preserve"> </w:t>
      </w:r>
      <w:r/>
    </w:p>
    <w:p>
      <w:pPr>
        <w:pStyle w:val="828"/>
        <w:spacing w:beforeAutospacing="0" w:afterAutospacing="0" w:line="360" w:lineRule="auto"/>
        <w:rPr>
          <w:rFonts w:ascii="黑体" w:hAnsi="黑体" w:eastAsia="黑体" w:cs="Times New Roman"/>
          <w:color w:val="000000"/>
          <w:sz w:val="40"/>
          <w:szCs w:val="40"/>
          <w:highlight w:val="none"/>
        </w:rPr>
      </w:pPr>
      <w:r>
        <w:rPr>
          <w:rFonts w:ascii="黑体" w:hAnsi="黑体" w:eastAsia="黑体" w:cs="Times New Roman"/>
          <w:color w:val="000000"/>
          <w:sz w:val="40"/>
          <w:szCs w:val="40"/>
          <w:highlight w:val="none"/>
        </w:rPr>
      </w:r>
      <w:r/>
    </w:p>
    <w:p>
      <w:pPr>
        <w:pStyle w:val="828"/>
        <w:jc w:val="center"/>
        <w:spacing w:before="120" w:beforeAutospacing="0" w:after="120" w:afterAutospacing="0" w:line="360" w:lineRule="auto"/>
        <w:rPr>
          <w:rFonts w:ascii="黑体" w:hAnsi="黑体" w:eastAsia="黑体" w:cs="Times New Roman"/>
          <w:color w:val="000000"/>
          <w:sz w:val="40"/>
          <w:szCs w:val="40"/>
          <w:highlight w:val="none"/>
        </w:rPr>
      </w:pPr>
      <w:r>
        <w:rPr>
          <w:rFonts w:ascii="黑体" w:hAnsi="黑体" w:eastAsia="黑体" w:cs="Times New Roman"/>
          <w:color w:val="000000"/>
          <w:sz w:val="40"/>
          <w:szCs w:val="40"/>
          <w:highlight w:val="none"/>
        </w:rPr>
      </w:r>
      <w:r/>
    </w:p>
    <w:p>
      <w:pPr>
        <w:pStyle w:val="828"/>
        <w:jc w:val="center"/>
        <w:spacing w:before="120" w:beforeAutospacing="0" w:after="120" w:afterAutospacing="0" w:line="360" w:lineRule="auto"/>
        <w:rPr>
          <w:rFonts w:hint="eastAsia" w:ascii="黑体" w:hAnsi="黑体" w:eastAsia="黑体" w:cs="Times New Roman"/>
          <w:color w:val="000000"/>
          <w:sz w:val="40"/>
          <w:szCs w:val="40"/>
          <w:highlight w:val="none"/>
          <w:lang w:eastAsia="zh-CN"/>
        </w:rPr>
      </w:pPr>
      <w:r>
        <w:rPr>
          <w:rFonts w:hint="eastAsia" w:ascii="黑体" w:hAnsi="黑体" w:eastAsia="黑体" w:cs="Times New Roman"/>
          <w:color w:val="000000"/>
          <w:sz w:val="40"/>
          <w:szCs w:val="40"/>
          <w:highlight w:val="none"/>
        </w:rPr>
        <w:t xml:space="preserve">采购单位：</w:t>
      </w:r>
      <w:r>
        <w:rPr>
          <w:rFonts w:hint="eastAsia" w:ascii="黑体" w:hAnsi="黑体" w:eastAsia="黑体" w:cs="Times New Roman"/>
          <w:color w:val="000000"/>
          <w:sz w:val="40"/>
          <w:szCs w:val="40"/>
          <w:highlight w:val="none"/>
          <w:lang w:eastAsia="zh-CN"/>
        </w:rPr>
        <w:t xml:space="preserve">阜宁县不动产登记中心</w:t>
      </w:r>
      <w:r/>
    </w:p>
    <w:p>
      <w:pPr>
        <w:pStyle w:val="828"/>
        <w:jc w:val="center"/>
        <w:spacing w:before="120" w:beforeAutospacing="0" w:after="120" w:afterAutospacing="0" w:line="360" w:lineRule="auto"/>
        <w:rPr>
          <w:rFonts w:ascii="黑体" w:hAnsi="黑体" w:eastAsia="黑体" w:cs="Times New Roman"/>
          <w:color w:val="000000"/>
          <w:sz w:val="40"/>
          <w:szCs w:val="40"/>
          <w:highlight w:val="none"/>
        </w:rPr>
      </w:pPr>
      <w:r>
        <w:rPr>
          <w:rFonts w:hint="eastAsia" w:ascii="黑体" w:hAnsi="黑体" w:eastAsia="黑体" w:cs="Times New Roman"/>
          <w:color w:val="000000"/>
          <w:sz w:val="40"/>
          <w:szCs w:val="40"/>
          <w:highlight w:val="none"/>
        </w:rPr>
        <w:t xml:space="preserve">20</w:t>
      </w:r>
      <w:r>
        <w:rPr>
          <w:rFonts w:hint="eastAsia" w:ascii="黑体" w:hAnsi="黑体" w:eastAsia="黑体" w:cs="Times New Roman"/>
          <w:color w:val="000000"/>
          <w:sz w:val="40"/>
          <w:szCs w:val="40"/>
          <w:highlight w:val="none"/>
          <w:lang w:val="en-US" w:eastAsia="zh-CN"/>
        </w:rPr>
        <w:t xml:space="preserve">26</w:t>
      </w:r>
      <w:r>
        <w:rPr>
          <w:rFonts w:hint="eastAsia" w:ascii="黑体" w:hAnsi="黑体" w:eastAsia="黑体" w:cs="Times New Roman"/>
          <w:color w:val="000000"/>
          <w:sz w:val="40"/>
          <w:szCs w:val="40"/>
          <w:highlight w:val="none"/>
        </w:rPr>
        <w:t xml:space="preserve"> </w:t>
      </w:r>
      <w:r>
        <w:rPr>
          <w:rFonts w:ascii="黑体" w:hAnsi="黑体" w:eastAsia="黑体" w:cs="Times New Roman"/>
          <w:color w:val="000000"/>
          <w:sz w:val="40"/>
          <w:szCs w:val="40"/>
          <w:highlight w:val="none"/>
        </w:rPr>
        <w:t xml:space="preserve">年</w:t>
      </w:r>
      <w:r>
        <w:rPr>
          <w:rFonts w:hint="eastAsia" w:ascii="黑体" w:hAnsi="黑体" w:eastAsia="黑体" w:cs="Times New Roman"/>
          <w:color w:val="000000"/>
          <w:sz w:val="40"/>
          <w:szCs w:val="40"/>
          <w:highlight w:val="none"/>
          <w:lang w:val="en-US" w:eastAsia="zh-CN"/>
        </w:rPr>
        <w:t xml:space="preserve">01</w:t>
      </w:r>
      <w:r>
        <w:rPr>
          <w:rFonts w:ascii="黑体" w:hAnsi="黑体" w:eastAsia="黑体" w:cs="Times New Roman"/>
          <w:color w:val="000000"/>
          <w:sz w:val="40"/>
          <w:szCs w:val="40"/>
          <w:highlight w:val="none"/>
        </w:rPr>
        <w:t xml:space="preserve">月</w:t>
      </w:r>
      <w:r>
        <w:rPr>
          <w:rFonts w:hint="eastAsia" w:ascii="黑体" w:hAnsi="黑体" w:eastAsia="黑体" w:cs="Times New Roman"/>
          <w:color w:val="000000"/>
          <w:sz w:val="40"/>
          <w:szCs w:val="40"/>
          <w:highlight w:val="none"/>
          <w:lang w:val="en-US" w:eastAsia="zh-CN"/>
        </w:rPr>
        <w:t xml:space="preserve">22</w:t>
      </w:r>
      <w:r>
        <w:rPr>
          <w:rFonts w:ascii="黑体" w:hAnsi="黑体" w:eastAsia="黑体" w:cs="Times New Roman"/>
          <w:color w:val="000000"/>
          <w:sz w:val="40"/>
          <w:szCs w:val="40"/>
          <w:highlight w:val="none"/>
        </w:rPr>
        <w:t xml:space="preserve">日</w:t>
      </w:r>
      <w:r/>
    </w:p>
    <w:p>
      <w:pPr>
        <w:pStyle w:val="828"/>
        <w:spacing w:before="120" w:beforeAutospacing="0" w:after="120" w:afterAutospacing="0" w:line="360" w:lineRule="auto"/>
        <w:rPr>
          <w:rFonts w:ascii="Times New Roman" w:hAnsi="Times New Roman"/>
          <w:color w:val="000000"/>
          <w:sz w:val="21"/>
          <w:szCs w:val="21"/>
          <w:highlight w:val="none"/>
        </w:rPr>
      </w:pPr>
      <w:r>
        <w:rPr>
          <w:rFonts w:ascii="Arial" w:hAnsi="Arial" w:cs="Arial"/>
          <w:color w:val="000000"/>
          <w:highlight w:val="none"/>
        </w:rPr>
        <w:t xml:space="preserve">                </w:t>
      </w:r>
      <w:r>
        <w:rPr>
          <w:rFonts w:ascii="Times New Roman" w:hAnsi="Times New Roman"/>
          <w:color w:val="000000"/>
          <w:sz w:val="21"/>
          <w:szCs w:val="21"/>
          <w:highlight w:val="none"/>
        </w:rPr>
        <w:t xml:space="preserve"> </w:t>
      </w:r>
      <w:bookmarkStart w:id="0" w:name="_Toc20823272"/>
      <w:r/>
      <w:bookmarkStart w:id="1" w:name="_Toc16938516"/>
      <w:r/>
      <w:bookmarkStart w:id="2" w:name="_Toc479757206"/>
      <w:r/>
      <w:bookmarkStart w:id="3" w:name="_Toc120614210"/>
      <w:r/>
      <w:bookmarkStart w:id="4" w:name="_Toc513029200"/>
      <w:r/>
      <w:bookmarkStart w:id="5" w:name="_Toc523127445"/>
      <w:r/>
      <w:r/>
    </w:p>
    <w:p>
      <w:pPr>
        <w:pStyle w:val="828"/>
        <w:jc w:val="center"/>
        <w:spacing w:beforeAutospacing="0" w:afterAutospacing="0" w:line="480" w:lineRule="auto"/>
        <w:rPr>
          <w:rFonts w:ascii="黑体" w:hAnsi="黑体" w:eastAsia="黑体" w:cs="黑体"/>
          <w:color w:val="000000"/>
          <w:sz w:val="56"/>
          <w:szCs w:val="56"/>
          <w:highlight w:val="none"/>
        </w:rPr>
      </w:pPr>
      <w:r>
        <w:rPr>
          <w:rFonts w:hint="eastAsia" w:ascii="黑体" w:hAnsi="黑体" w:eastAsia="黑体" w:cs="黑体"/>
          <w:b/>
          <w:color w:val="000000"/>
          <w:sz w:val="56"/>
          <w:szCs w:val="56"/>
          <w:highlight w:val="none"/>
        </w:rPr>
        <w:t xml:space="preserve">总  目  录</w:t>
      </w:r>
      <w:bookmarkEnd w:id="0"/>
      <w:r/>
      <w:bookmarkEnd w:id="1"/>
      <w:r/>
      <w:bookmarkEnd w:id="2"/>
      <w:r/>
      <w:bookmarkEnd w:id="3"/>
      <w:r/>
      <w:bookmarkEnd w:id="4"/>
      <w:r/>
      <w:bookmarkEnd w:id="5"/>
      <w:r/>
      <w:r/>
    </w:p>
    <w:p>
      <w:pPr>
        <w:pStyle w:val="828"/>
        <w:jc w:val="both"/>
        <w:spacing w:beforeAutospacing="0" w:afterAutospacing="0" w:line="480" w:lineRule="auto"/>
        <w:rPr>
          <w:color w:val="000000"/>
          <w:highlight w:val="none"/>
        </w:rPr>
      </w:pPr>
      <w:r>
        <w:rPr>
          <w:color w:val="000000"/>
          <w:highlight w:val="none"/>
        </w:rPr>
        <w:t xml:space="preserve"> </w:t>
      </w:r>
      <w:r/>
    </w:p>
    <w:p>
      <w:pPr>
        <w:pStyle w:val="828"/>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竞争性磋商公告……………………………</w:t>
      </w:r>
      <w:r/>
    </w:p>
    <w:p>
      <w:pPr>
        <w:pStyle w:val="828"/>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供应商须知…………………………………  </w:t>
      </w:r>
      <w:r/>
    </w:p>
    <w:p>
      <w:pPr>
        <w:pStyle w:val="828"/>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合同文本……………………………………</w:t>
      </w:r>
      <w:r/>
    </w:p>
    <w:p>
      <w:pPr>
        <w:pStyle w:val="828"/>
        <w:ind w:left="2160" w:hanging="1440"/>
        <w:jc w:val="both"/>
        <w:spacing w:beforeAutospacing="0" w:afterAutospacing="0" w:line="600" w:lineRule="auto"/>
        <w:tabs>
          <w:tab w:val="left" w:pos="1441" w:leader="none"/>
        </w:tabs>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采购需求……………………………………</w:t>
      </w:r>
      <w:r/>
    </w:p>
    <w:p>
      <w:pPr>
        <w:pStyle w:val="828"/>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rPr>
        <w:t xml:space="preserve">评审方法与评审标准………………………</w:t>
      </w:r>
      <w:r/>
    </w:p>
    <w:p>
      <w:pPr>
        <w:pStyle w:val="828"/>
        <w:ind w:left="2160" w:hanging="1440"/>
        <w:jc w:val="both"/>
        <w:spacing w:beforeAutospacing="0" w:afterAutospacing="0" w:line="600" w:lineRule="auto"/>
        <w:tabs>
          <w:tab w:val="left" w:pos="1441" w:leader="none"/>
        </w:tabs>
        <w:rPr>
          <w:rFonts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rPr>
        <w:t xml:space="preserve">响应文件格式………………………………</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r>
        <w:rPr>
          <w:rFonts w:hint="eastAsia" w:ascii="黑体" w:hAnsi="黑体" w:eastAsia="黑体" w:cs="宋体"/>
          <w:color w:val="000000"/>
          <w:sz w:val="44"/>
          <w:szCs w:val="44"/>
          <w:highlight w:val="none"/>
        </w:rPr>
        <w:br w:type="page" w:clear="all"/>
      </w:r>
      <w:r/>
      <w:r>
        <w:rPr>
          <w:color w:val="000000"/>
          <w:highlight w:val="none"/>
        </w:rPr>
      </w:r>
    </w:p>
    <w:p>
      <w:pPr>
        <w:pStyle w:val="828"/>
        <w:jc w:val="center"/>
        <w:spacing w:beforeAutospacing="0" w:afterAutospacing="0" w:line="500" w:lineRule="exact"/>
        <w:rPr>
          <w:rFonts w:ascii="宋体" w:hAnsi="宋体" w:cs="宋体"/>
          <w:color w:val="000000"/>
          <w:sz w:val="44"/>
          <w:szCs w:val="44"/>
          <w:highlight w:val="none"/>
        </w:rPr>
      </w:pPr>
      <w:r>
        <w:rPr>
          <w:rFonts w:hint="eastAsia" w:ascii="宋体" w:hAnsi="宋体" w:eastAsia="宋体" w:cs="宋体"/>
          <w:color w:val="000000"/>
          <w:sz w:val="44"/>
          <w:szCs w:val="44"/>
          <w:highlight w:val="none"/>
        </w:rPr>
        <w:t xml:space="preserve">第一章</w:t>
      </w:r>
      <w:r>
        <w:rPr>
          <w:rFonts w:hint="eastAsia" w:ascii="宋体" w:hAnsi="宋体" w:eastAsia="宋体" w:cs="宋体"/>
          <w:color w:val="000000"/>
          <w:sz w:val="44"/>
          <w:szCs w:val="44"/>
          <w:highlight w:val="none"/>
        </w:rPr>
        <w:t xml:space="preserve"> </w:t>
      </w:r>
      <w:r>
        <w:rPr>
          <w:rFonts w:hint="eastAsia" w:ascii="宋体" w:hAnsi="宋体" w:eastAsia="宋体" w:cs="宋体"/>
          <w:color w:val="000000"/>
          <w:sz w:val="44"/>
          <w:szCs w:val="44"/>
          <w:highlight w:val="none"/>
        </w:rPr>
        <w:t xml:space="preserve">竞争性磋商公告</w:t>
      </w:r>
      <w:r>
        <w:rPr>
          <w:rFonts w:ascii="宋体" w:hAnsi="宋体" w:cs="宋体"/>
        </w:rPr>
      </w:r>
    </w:p>
    <w:p>
      <w:pPr>
        <w:pStyle w:val="828"/>
        <w:jc w:val="both"/>
        <w:spacing w:beforeAutospacing="0" w:afterAutospacing="0" w:line="500" w:lineRule="exact"/>
        <w:rPr>
          <w:rFonts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highlight w:val="none"/>
        </w:rPr>
        <w:t xml:space="preserve">项目概况</w:t>
      </w:r>
      <w:r>
        <w:rPr>
          <w:rFonts w:ascii="宋体" w:hAnsi="宋体" w:cs="宋体"/>
        </w:rPr>
      </w:r>
    </w:p>
    <w:p>
      <w:pPr>
        <w:pStyle w:val="828"/>
        <w:ind w:firstLine="480"/>
        <w:jc w:val="both"/>
        <w:spacing w:beforeAutospacing="0" w:afterAutospacing="0" w:line="500" w:lineRule="exact"/>
        <w:rPr>
          <w:rFonts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highlight w:val="none"/>
          <w:lang w:eastAsia="zh-CN"/>
        </w:rPr>
        <w:t xml:space="preserve">阜宁</w:t>
      </w:r>
      <w:r>
        <w:rPr>
          <w:rFonts w:hint="eastAsia" w:ascii="宋体" w:hAnsi="宋体" w:eastAsia="宋体" w:cs="宋体"/>
          <w:color w:val="000000"/>
          <w:sz w:val="28"/>
          <w:szCs w:val="28"/>
          <w:highlight w:val="none"/>
          <w:lang w:eastAsia="zh-CN"/>
        </w:rPr>
        <w:t xml:space="preserve">县房地一体农村不动产确权登记颁证项目JSZC-320923-YCCZ-C2025-0027</w:t>
      </w:r>
      <w:r>
        <w:rPr>
          <w:rFonts w:hint="eastAsia" w:ascii="宋体" w:hAnsi="宋体" w:eastAsia="宋体" w:cs="宋体"/>
          <w:color w:val="000000"/>
          <w:sz w:val="28"/>
          <w:szCs w:val="28"/>
          <w:highlight w:val="none"/>
        </w:rPr>
        <w:t xml:space="preserve">采购项目的潜在供应商应在“苏采云”系统内免费下载（投标人必须在苏采云系统中获取磋商文件，方能参与政府采购项目），并于</w:t>
      </w:r>
      <w:r>
        <w:rPr>
          <w:rFonts w:hint="eastAsia" w:ascii="宋体" w:hAnsi="宋体" w:eastAsia="宋体" w:cs="宋体"/>
          <w:color w:val="000000"/>
          <w:sz w:val="28"/>
          <w:szCs w:val="28"/>
          <w:highlight w:val="none"/>
          <w:u w:val="single"/>
        </w:rPr>
        <w:t xml:space="preserve">202</w:t>
      </w:r>
      <w:r>
        <w:rPr>
          <w:rFonts w:hint="eastAsia" w:ascii="宋体" w:hAnsi="宋体" w:cs="宋体"/>
          <w:color w:val="000000"/>
          <w:sz w:val="28"/>
          <w:szCs w:val="28"/>
          <w:highlight w:val="none"/>
          <w:u w:val="single"/>
          <w:lang w:val="en-US" w:eastAsia="zh-CN"/>
        </w:rPr>
        <w:t xml:space="preserve">6</w:t>
      </w:r>
      <w:r>
        <w:rPr>
          <w:rFonts w:hint="eastAsia" w:ascii="宋体" w:hAnsi="宋体" w:eastAsia="宋体" w:cs="宋体"/>
          <w:color w:val="000000"/>
          <w:sz w:val="28"/>
          <w:szCs w:val="28"/>
          <w:highlight w:val="none"/>
          <w:u w:val="single"/>
        </w:rPr>
        <w:t xml:space="preserve">年</w:t>
      </w:r>
      <w:r>
        <w:rPr>
          <w:rFonts w:hint="eastAsia" w:ascii="宋体" w:hAnsi="宋体" w:cs="宋体"/>
          <w:color w:val="000000"/>
          <w:sz w:val="28"/>
          <w:szCs w:val="28"/>
          <w:highlight w:val="none"/>
          <w:u w:val="single"/>
          <w:lang w:val="en-US" w:eastAsia="zh-CN"/>
        </w:rPr>
        <w:t xml:space="preserve">02</w:t>
      </w:r>
      <w:r>
        <w:rPr>
          <w:rFonts w:hint="eastAsia" w:ascii="宋体" w:hAnsi="宋体" w:eastAsia="宋体" w:cs="宋体"/>
          <w:color w:val="000000"/>
          <w:sz w:val="28"/>
          <w:szCs w:val="28"/>
          <w:highlight w:val="none"/>
          <w:u w:val="single"/>
        </w:rPr>
        <w:t xml:space="preserve">月</w:t>
      </w:r>
      <w:r>
        <w:rPr>
          <w:rFonts w:hint="eastAsia" w:ascii="宋体" w:hAnsi="宋体" w:cs="宋体"/>
          <w:color w:val="000000"/>
          <w:sz w:val="28"/>
          <w:szCs w:val="28"/>
          <w:highlight w:val="none"/>
          <w:u w:val="single"/>
          <w:lang w:val="en-US" w:eastAsia="zh-CN"/>
        </w:rPr>
        <w:t xml:space="preserve">03</w:t>
      </w:r>
      <w:r>
        <w:rPr>
          <w:rFonts w:hint="eastAsia" w:ascii="宋体" w:hAnsi="宋体" w:eastAsia="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09</w:t>
      </w:r>
      <w:r>
        <w:rPr>
          <w:rFonts w:hint="eastAsia" w:ascii="宋体" w:hAnsi="宋体" w:eastAsia="宋体" w:cs="宋体"/>
          <w:color w:val="000000"/>
          <w:sz w:val="28"/>
          <w:szCs w:val="28"/>
          <w:highlight w:val="none"/>
          <w:u w:val="single"/>
        </w:rPr>
        <w:t xml:space="preserve">点00分</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rPr>
        <w:t xml:space="preserve">北京时间）前递交响应文件。</w:t>
      </w:r>
      <w:r>
        <w:rPr>
          <w:rFonts w:ascii="宋体" w:hAnsi="宋体" w:cs="宋体"/>
          <w:sz w:val="28"/>
          <w:szCs w:val="28"/>
        </w:rPr>
      </w:r>
    </w:p>
    <w:p>
      <w:pPr>
        <w:pStyle w:val="828"/>
        <w:ind w:firstLine="480"/>
        <w:jc w:val="both"/>
        <w:spacing w:beforeAutospacing="0" w:afterAutospacing="0" w:line="500" w:lineRule="exact"/>
        <w:rPr>
          <w:rFonts w:ascii="宋体" w:hAnsi="宋体" w:cs="宋体"/>
          <w:b/>
          <w:color w:val="000000"/>
          <w:sz w:val="28"/>
          <w:szCs w:val="28"/>
          <w:highlight w:val="none"/>
        </w:rPr>
      </w:pPr>
      <w:r>
        <w:rPr>
          <w:rFonts w:ascii="宋体" w:hAnsi="宋体" w:cs="宋体"/>
          <w:sz w:val="28"/>
          <w:szCs w:val="28"/>
        </w:rPr>
      </w:r>
      <w:bookmarkStart w:id="6" w:name="_Toc35393621"/>
      <w:r>
        <w:rPr>
          <w:rFonts w:ascii="宋体" w:hAnsi="宋体" w:cs="宋体"/>
          <w:sz w:val="28"/>
          <w:szCs w:val="28"/>
        </w:rPr>
      </w:r>
      <w:bookmarkStart w:id="7" w:name="_Toc28359002"/>
      <w:r>
        <w:rPr>
          <w:rFonts w:ascii="宋体" w:hAnsi="宋体" w:cs="宋体"/>
          <w:sz w:val="28"/>
          <w:szCs w:val="28"/>
        </w:rPr>
      </w:r>
      <w:bookmarkStart w:id="8" w:name="_Toc38985263"/>
      <w:r>
        <w:rPr>
          <w:rFonts w:ascii="宋体" w:hAnsi="宋体" w:cs="宋体"/>
          <w:sz w:val="28"/>
          <w:szCs w:val="28"/>
        </w:rPr>
      </w:r>
      <w:bookmarkStart w:id="9" w:name="_Toc28359079"/>
      <w:r>
        <w:rPr>
          <w:rFonts w:ascii="宋体" w:hAnsi="宋体" w:cs="宋体"/>
          <w:sz w:val="28"/>
          <w:szCs w:val="28"/>
        </w:rPr>
      </w:r>
      <w:bookmarkStart w:id="10" w:name="_Hlk24379207"/>
      <w:r>
        <w:rPr>
          <w:rFonts w:ascii="宋体" w:hAnsi="宋体" w:cs="宋体"/>
          <w:sz w:val="28"/>
          <w:szCs w:val="28"/>
        </w:rPr>
      </w:r>
      <w:bookmarkStart w:id="11" w:name="_Toc35393790"/>
      <w:r>
        <w:rPr>
          <w:rFonts w:ascii="宋体" w:hAnsi="宋体" w:eastAsia="宋体" w:cs="宋体"/>
          <w:b/>
          <w:color w:val="000000"/>
          <w:sz w:val="28"/>
          <w:szCs w:val="28"/>
          <w:highlight w:val="none"/>
        </w:rPr>
        <w:t xml:space="preserve">一、项目基本情况</w:t>
      </w:r>
      <w:bookmarkEnd w:id="6"/>
      <w:r>
        <w:rPr>
          <w:rFonts w:ascii="宋体" w:hAnsi="宋体" w:cs="宋体"/>
          <w:sz w:val="28"/>
          <w:szCs w:val="28"/>
        </w:rPr>
      </w:r>
      <w:bookmarkEnd w:id="7"/>
      <w:r>
        <w:rPr>
          <w:rFonts w:ascii="宋体" w:hAnsi="宋体" w:cs="宋体"/>
          <w:sz w:val="28"/>
          <w:szCs w:val="28"/>
        </w:rPr>
      </w:r>
      <w:bookmarkEnd w:id="8"/>
      <w:r>
        <w:rPr>
          <w:rFonts w:ascii="宋体" w:hAnsi="宋体" w:cs="宋体"/>
          <w:sz w:val="28"/>
          <w:szCs w:val="28"/>
        </w:rPr>
      </w:r>
      <w:bookmarkEnd w:id="9"/>
      <w:r>
        <w:rPr>
          <w:rFonts w:ascii="宋体" w:hAnsi="宋体" w:cs="宋体"/>
          <w:sz w:val="28"/>
          <w:szCs w:val="28"/>
        </w:rPr>
      </w:r>
      <w:bookmarkEnd w:id="10"/>
      <w:r>
        <w:rPr>
          <w:rFonts w:ascii="宋体" w:hAnsi="宋体" w:cs="宋体"/>
          <w:sz w:val="28"/>
          <w:szCs w:val="28"/>
        </w:rPr>
      </w:r>
      <w:bookmarkEnd w:id="11"/>
      <w:r>
        <w:rPr>
          <w:rFonts w:ascii="宋体" w:hAnsi="宋体" w:cs="宋体"/>
          <w:sz w:val="28"/>
          <w:szCs w:val="28"/>
        </w:rPr>
      </w:r>
      <w:r>
        <w:rPr>
          <w:rFonts w:ascii="宋体" w:hAnsi="宋体" w:cs="宋体"/>
          <w:sz w:val="28"/>
          <w:szCs w:val="28"/>
        </w:rPr>
      </w:r>
    </w:p>
    <w:p>
      <w:pPr>
        <w:pStyle w:val="828"/>
        <w:ind w:firstLine="560"/>
        <w:jc w:val="both"/>
        <w:spacing w:beforeAutospacing="0" w:afterAutospacing="0" w:line="500" w:lineRule="exact"/>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rPr>
        <w:t xml:space="preserve">1.项目编号：</w:t>
      </w:r>
      <w:r>
        <w:rPr>
          <w:rFonts w:hint="eastAsia" w:ascii="宋体" w:hAnsi="宋体" w:cs="宋体"/>
          <w:color w:val="000000"/>
          <w:sz w:val="28"/>
          <w:szCs w:val="28"/>
          <w:highlight w:val="none"/>
          <w:lang w:eastAsia="zh-CN"/>
        </w:rPr>
        <w:t xml:space="preserve">JSZC-320923-YCCZ-C2025-0027</w:t>
      </w:r>
      <w:r>
        <w:rPr>
          <w:rFonts w:ascii="宋体" w:hAnsi="宋体" w:cs="宋体"/>
          <w:sz w:val="28"/>
          <w:szCs w:val="28"/>
        </w:rPr>
      </w:r>
    </w:p>
    <w:p>
      <w:pPr>
        <w:pStyle w:val="828"/>
        <w:ind w:left="559"/>
        <w:jc w:val="both"/>
        <w:spacing w:beforeAutospacing="0" w:afterAutospacing="0" w:line="500" w:lineRule="exact"/>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rPr>
        <w:t xml:space="preserve">2.项目名称：</w:t>
      </w:r>
      <w:r>
        <w:rPr>
          <w:rFonts w:hint="eastAsia" w:ascii="宋体" w:hAnsi="宋体" w:eastAsia="宋体" w:cs="宋体"/>
          <w:color w:val="000000"/>
          <w:sz w:val="28"/>
          <w:szCs w:val="28"/>
          <w:highlight w:val="none"/>
          <w:lang w:eastAsia="zh-CN"/>
        </w:rPr>
        <w:t xml:space="preserve">阜宁县房地一体农村不动产确权登记颁证项目</w:t>
      </w:r>
      <w:r>
        <w:rPr>
          <w:rFonts w:ascii="宋体" w:hAnsi="宋体" w:cs="宋体"/>
          <w:sz w:val="28"/>
          <w:szCs w:val="28"/>
        </w:rPr>
      </w:r>
    </w:p>
    <w:p>
      <w:pPr>
        <w:pStyle w:val="828"/>
        <w:ind w:left="559"/>
        <w:jc w:val="both"/>
        <w:spacing w:beforeAutospacing="0" w:afterAutospacing="0" w:line="500" w:lineRule="exact"/>
        <w:rPr>
          <w:rFonts w:ascii="宋体" w:hAnsi="宋体" w:cs="宋体"/>
          <w:color w:val="000000"/>
          <w:sz w:val="28"/>
          <w:szCs w:val="28"/>
          <w:highlight w:val="none"/>
        </w:rPr>
      </w:pPr>
      <w:r>
        <w:rPr>
          <w:rFonts w:hint="eastAsia" w:ascii="宋体" w:hAnsi="宋体" w:eastAsia="宋体" w:cs="宋体"/>
          <w:color w:val="000000"/>
          <w:sz w:val="28"/>
          <w:szCs w:val="28"/>
          <w:highlight w:val="none"/>
        </w:rPr>
        <w:t xml:space="preserve">3.采购方式：竞争性磋商</w:t>
      </w:r>
      <w:r>
        <w:rPr>
          <w:rFonts w:ascii="宋体" w:hAnsi="宋体" w:cs="宋体"/>
          <w:sz w:val="28"/>
          <w:szCs w:val="28"/>
        </w:rPr>
      </w:r>
    </w:p>
    <w:p>
      <w:pPr>
        <w:pStyle w:val="828"/>
        <w:ind w:firstLine="560"/>
        <w:jc w:val="both"/>
        <w:spacing w:beforeAutospacing="0" w:afterAutospacing="0" w:line="500" w:lineRule="exact"/>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4.预算金额：</w:t>
      </w:r>
      <w:r>
        <w:rPr>
          <w:rFonts w:hint="eastAsia" w:ascii="宋体" w:hAnsi="宋体" w:eastAsia="宋体" w:cs="宋体"/>
          <w:color w:val="auto"/>
          <w:sz w:val="28"/>
          <w:szCs w:val="28"/>
          <w:highlight w:val="none"/>
          <w:lang w:eastAsia="zh-CN"/>
        </w:rPr>
        <w:t xml:space="preserve">109.998万元</w:t>
      </w:r>
      <w:r>
        <w:rPr>
          <w:rFonts w:ascii="宋体" w:hAnsi="宋体" w:cs="宋体"/>
          <w:sz w:val="28"/>
          <w:szCs w:val="28"/>
        </w:rPr>
      </w:r>
    </w:p>
    <w:p>
      <w:pPr>
        <w:pStyle w:val="828"/>
        <w:ind w:firstLine="560"/>
        <w:jc w:val="both"/>
        <w:spacing w:beforeAutospacing="0" w:afterAutospacing="0" w:line="500" w:lineRule="exact"/>
        <w:rPr>
          <w:rFonts w:ascii="宋体" w:hAnsi="宋体" w:cs="宋体"/>
          <w:color w:val="auto"/>
          <w:sz w:val="28"/>
          <w:szCs w:val="28"/>
          <w:highlight w:val="none"/>
        </w:rPr>
      </w:pPr>
      <w:r>
        <w:rPr>
          <w:rFonts w:hint="eastAsia" w:ascii="宋体" w:hAnsi="宋体" w:eastAsia="宋体" w:cs="宋体"/>
          <w:color w:val="auto"/>
          <w:sz w:val="28"/>
          <w:szCs w:val="28"/>
          <w:highlight w:val="none"/>
        </w:rPr>
        <w:t xml:space="preserve">5.最高限价：</w:t>
      </w:r>
      <w:r>
        <w:rPr>
          <w:rFonts w:hint="eastAsia" w:ascii="宋体" w:hAnsi="宋体" w:eastAsia="宋体" w:cs="宋体"/>
          <w:color w:val="auto"/>
          <w:sz w:val="28"/>
          <w:szCs w:val="28"/>
          <w:highlight w:val="none"/>
          <w:lang w:val="en-US" w:eastAsia="zh-CN"/>
        </w:rPr>
        <w:t xml:space="preserve">105元/宗，暂定10476宗（具体以最后项目验收实际宗地数量计算，采购人不接受高于此限价的投标文件，高于此限价的响应文件为无效投标。）</w:t>
      </w:r>
      <w:r>
        <w:rPr>
          <w:rFonts w:ascii="宋体" w:hAnsi="宋体" w:cs="宋体"/>
          <w:sz w:val="28"/>
          <w:szCs w:val="28"/>
        </w:rPr>
      </w:r>
    </w:p>
    <w:p>
      <w:pPr>
        <w:ind w:firstLine="560"/>
        <w:jc w:val="left"/>
        <w:spacing w:line="500" w:lineRule="exact"/>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6.采购需求：</w:t>
      </w:r>
      <w:r>
        <w:rPr>
          <w:rFonts w:hint="eastAsia" w:ascii="宋体" w:hAnsi="宋体" w:eastAsia="宋体" w:cs="宋体"/>
          <w:color w:val="auto"/>
          <w:sz w:val="28"/>
          <w:szCs w:val="28"/>
          <w:highlight w:val="none"/>
          <w:lang w:eastAsia="zh-CN"/>
        </w:rPr>
        <w:t xml:space="preserve">为深入贯彻落实《中共中央国务院关于进一步深化农村改革扎实推进乡村全面振兴的意见》《自然资源部关于持续推进农村房地一体宅基地确权登记颁证工作的通知》（自然</w:t>
      </w:r>
      <w:r>
        <w:rPr>
          <w:rFonts w:hint="eastAsia" w:ascii="宋体" w:hAnsi="宋体" w:eastAsia="宋体" w:cs="宋体"/>
          <w:color w:val="auto"/>
          <w:sz w:val="28"/>
          <w:szCs w:val="28"/>
          <w:highlight w:val="none"/>
          <w:lang w:eastAsia="zh-CN"/>
        </w:rPr>
        <w:t xml:space="preserve">资发〔2023〕109号）等最新政策文件要求，响应2025年全国农村土地改革关于全面完成房地一体宅基地确权登记的工作部署，紧密结合当地土地使用制度改革深化进程及不动产统一登记工作的实际需求，特启动本次确权登记工作</w:t>
      </w:r>
      <w:r>
        <w:rPr>
          <w:rFonts w:hint="eastAsia" w:ascii="宋体" w:hAnsi="宋体" w:eastAsia="宋体" w:cs="宋体"/>
          <w:color w:val="auto"/>
          <w:sz w:val="28"/>
          <w:szCs w:val="28"/>
          <w:highlight w:val="none"/>
          <w:lang w:val="en-US" w:eastAsia="zh-CN"/>
        </w:rPr>
        <w:t xml:space="preserve">。</w:t>
      </w:r>
      <w:r>
        <w:rPr>
          <w:rFonts w:ascii="宋体" w:hAnsi="宋体" w:cs="宋体"/>
        </w:rPr>
      </w:r>
    </w:p>
    <w:p>
      <w:pPr>
        <w:ind w:firstLine="560"/>
        <w:jc w:val="left"/>
        <w:spacing w:line="500" w:lineRule="exact"/>
        <w:rPr>
          <w:rFonts w:ascii="宋体" w:hAnsi="宋体" w:cs="宋体"/>
          <w:color w:val="0000e6"/>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合同履行期限：</w:t>
      </w:r>
      <w:bookmarkStart w:id="12" w:name="_Toc35393622"/>
      <w:r>
        <w:rPr>
          <w:rFonts w:ascii="宋体" w:hAnsi="宋体" w:cs="宋体"/>
        </w:rPr>
      </w:r>
      <w:bookmarkStart w:id="13" w:name="_Toc38985264"/>
      <w:r>
        <w:rPr>
          <w:rFonts w:ascii="宋体" w:hAnsi="宋体" w:cs="宋体"/>
        </w:rPr>
      </w:r>
      <w:bookmarkStart w:id="14" w:name="_Toc28359080"/>
      <w:r>
        <w:rPr>
          <w:rFonts w:ascii="宋体" w:hAnsi="宋体" w:cs="宋体"/>
        </w:rPr>
      </w:r>
      <w:bookmarkStart w:id="15" w:name="_Toc28359003"/>
      <w:r>
        <w:rPr>
          <w:rFonts w:ascii="宋体" w:hAnsi="宋体" w:cs="宋体"/>
        </w:rPr>
      </w:r>
      <w:bookmarkStart w:id="16" w:name="_Toc35393791"/>
      <w:r>
        <w:rPr>
          <w:rFonts w:hint="eastAsia" w:ascii="宋体" w:hAnsi="宋体" w:eastAsia="宋体" w:cs="宋体"/>
          <w:color w:val="auto"/>
          <w:sz w:val="28"/>
          <w:szCs w:val="28"/>
          <w:highlight w:val="none"/>
          <w:lang w:eastAsia="zh-CN"/>
        </w:rPr>
        <w:t xml:space="preserve">2026年12月31日前完成</w:t>
      </w:r>
      <w:r>
        <w:rPr>
          <w:rFonts w:hint="eastAsia" w:ascii="宋体" w:hAnsi="宋体" w:cs="宋体"/>
          <w:color w:val="auto"/>
          <w:sz w:val="28"/>
          <w:szCs w:val="28"/>
          <w:highlight w:val="none"/>
          <w:lang w:eastAsia="zh-CN"/>
        </w:rPr>
        <w:t xml:space="preserve">房地一体农村不动产权登记发证总量的90%。</w:t>
      </w:r>
      <w:r/>
    </w:p>
    <w:p>
      <w:pPr>
        <w:ind w:firstLine="560"/>
        <w:jc w:val="left"/>
        <w:spacing w:line="500" w:lineRule="exact"/>
        <w:rPr>
          <w:rFonts w:hint="eastAsia" w:ascii="宋体" w:hAnsi="宋体"/>
          <w:color w:val="0000ff"/>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auto"/>
          <w:sz w:val="28"/>
          <w:szCs w:val="28"/>
          <w:highlight w:val="none"/>
        </w:rPr>
        <w:t xml:space="preserve"> 本项目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是/否）接受</w:t>
      </w:r>
      <w:r>
        <w:rPr>
          <w:rFonts w:hint="eastAsia" w:ascii="宋体" w:hAnsi="宋体" w:cs="宋体"/>
          <w:color w:val="auto"/>
          <w:sz w:val="28"/>
          <w:szCs w:val="28"/>
          <w:highlight w:val="none"/>
        </w:rPr>
        <w:t xml:space="preserve">联合体</w:t>
      </w:r>
      <w:r>
        <w:rPr>
          <w:rFonts w:hint="eastAsia" w:ascii="宋体" w:hAnsi="宋体" w:cs="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否</w:t>
      </w:r>
      <w:r>
        <w:rPr>
          <w:rFonts w:hint="eastAsia" w:ascii="宋体" w:hAnsi="宋体"/>
          <w:color w:val="auto"/>
          <w:sz w:val="28"/>
          <w:szCs w:val="28"/>
          <w:highlight w:val="none"/>
        </w:rPr>
        <w:t xml:space="preserve">。</w:t>
      </w:r>
      <w:r/>
    </w:p>
    <w:p>
      <w:pPr>
        <w:pStyle w:val="828"/>
        <w:ind w:firstLine="480"/>
        <w:jc w:val="both"/>
        <w:spacing w:beforeAutospacing="0" w:afterAutospacing="0" w:line="500" w:lineRule="exact"/>
        <w:rPr>
          <w:rFonts w:ascii="宋体" w:hAnsi="宋体" w:eastAsia="宋体"/>
          <w:color w:val="000000"/>
          <w:sz w:val="28"/>
          <w:szCs w:val="28"/>
          <w:highlight w:val="none"/>
        </w:rPr>
      </w:pPr>
      <w:r>
        <w:rPr>
          <w:rFonts w:ascii="宋体" w:hAnsi="宋体" w:eastAsia="宋体"/>
          <w:b/>
          <w:color w:val="000000"/>
          <w:sz w:val="28"/>
          <w:szCs w:val="28"/>
          <w:highlight w:val="none"/>
        </w:rPr>
        <w:t xml:space="preserve">二、申请人的资格要求：</w:t>
      </w:r>
      <w:bookmarkEnd w:id="12"/>
      <w:r/>
      <w:bookmarkEnd w:id="13"/>
      <w:r/>
      <w:bookmarkEnd w:id="14"/>
      <w:r/>
      <w:bookmarkEnd w:id="15"/>
      <w:r/>
      <w:bookmarkEnd w:id="16"/>
      <w:r/>
      <w:r/>
    </w:p>
    <w:p>
      <w:pPr>
        <w:pStyle w:val="828"/>
        <w:ind w:firstLine="480"/>
        <w:jc w:val="both"/>
        <w:spacing w:beforeAutospacing="0" w:afterAutospacing="0" w:line="500" w:lineRule="exact"/>
        <w:rPr>
          <w:rFonts w:ascii="宋体" w:hAnsi="宋体" w:eastAsia="宋体"/>
          <w:b/>
          <w:color w:val="000000"/>
          <w:sz w:val="28"/>
          <w:szCs w:val="28"/>
          <w:highlight w:val="none"/>
        </w:rPr>
      </w:pPr>
      <w:r/>
      <w:bookmarkStart w:id="17" w:name="_Toc35393792"/>
      <w:r/>
      <w:bookmarkStart w:id="18" w:name="_Toc28359004"/>
      <w:r/>
      <w:bookmarkStart w:id="19" w:name="_Toc38985265"/>
      <w:r/>
      <w:bookmarkStart w:id="20" w:name="_Toc28359081"/>
      <w:r/>
      <w:bookmarkStart w:id="21" w:name="_Toc35393623"/>
      <w:r>
        <w:rPr>
          <w:rFonts w:hint="eastAsia" w:ascii="宋体" w:hAnsi="宋体" w:eastAsia="宋体" w:cs="宋体"/>
          <w:b/>
          <w:bCs/>
          <w:color w:val="000000"/>
          <w:sz w:val="28"/>
          <w:szCs w:val="28"/>
          <w:highlight w:val="none"/>
        </w:rPr>
        <w:t xml:space="preserve">（一）</w:t>
      </w:r>
      <w:bookmarkEnd w:id="17"/>
      <w:r/>
      <w:bookmarkEnd w:id="18"/>
      <w:r/>
      <w:bookmarkEnd w:id="19"/>
      <w:r/>
      <w:bookmarkEnd w:id="20"/>
      <w:r/>
      <w:bookmarkEnd w:id="21"/>
      <w:r>
        <w:rPr>
          <w:rFonts w:hint="eastAsia" w:ascii="宋体" w:hAnsi="宋体" w:eastAsia="宋体" w:cs="宋体"/>
          <w:b/>
          <w:bCs/>
          <w:color w:val="000000"/>
          <w:sz w:val="28"/>
          <w:szCs w:val="28"/>
          <w:highlight w:val="none"/>
        </w:rPr>
        <w:t xml:space="preserve">满足《中华人民共和国政府采购法》第二十二条规定</w:t>
      </w:r>
      <w:r>
        <w:rPr>
          <w:rFonts w:hint="eastAsia" w:ascii="宋体" w:hAnsi="宋体" w:cs="宋体"/>
          <w:b/>
          <w:bCs/>
          <w:color w:val="000000"/>
          <w:sz w:val="28"/>
          <w:szCs w:val="28"/>
          <w:highlight w:val="none"/>
          <w:lang w:eastAsia="zh-CN"/>
        </w:rPr>
        <w:t xml:space="preserve">，并提供下列材料</w:t>
      </w:r>
      <w:r>
        <w:rPr>
          <w:rFonts w:hint="eastAsia" w:ascii="宋体" w:hAnsi="宋体" w:eastAsia="宋体" w:cs="宋体"/>
          <w:b/>
          <w:bCs/>
          <w:color w:val="000000"/>
          <w:sz w:val="28"/>
          <w:szCs w:val="28"/>
          <w:highlight w:val="none"/>
        </w:rPr>
        <w:t xml:space="preserve">：</w:t>
      </w:r>
      <w:r/>
    </w:p>
    <w:p>
      <w:pPr>
        <w:pStyle w:val="828"/>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法人或者其他组织的营业执照等证明文件，自然人的身份证明；</w:t>
      </w:r>
      <w:r/>
    </w:p>
    <w:p>
      <w:pPr>
        <w:pStyle w:val="828"/>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eastAsia="zh-CN"/>
        </w:rPr>
        <w:t xml:space="preserve">上一年度（</w:t>
      </w:r>
      <w:r>
        <w:rPr>
          <w:rFonts w:hint="eastAsia" w:ascii="宋体" w:hAnsi="宋体" w:cs="宋体"/>
          <w:color w:val="000000"/>
          <w:sz w:val="28"/>
          <w:szCs w:val="28"/>
          <w:highlight w:val="none"/>
          <w:lang w:eastAsia="zh-CN"/>
        </w:rPr>
        <w:t xml:space="preserve">2024年度或2025年度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的财务状况报</w:t>
      </w:r>
      <w:r>
        <w:rPr>
          <w:rFonts w:hint="eastAsia" w:ascii="宋体" w:hAnsi="宋体" w:cs="宋体"/>
          <w:color w:val="000000"/>
          <w:sz w:val="28"/>
          <w:szCs w:val="28"/>
          <w:highlight w:val="none"/>
          <w:lang w:val="en-US" w:eastAsia="zh-CN"/>
        </w:rPr>
        <w:t xml:space="preserve">告</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财务状况</w:t>
      </w:r>
      <w:r>
        <w:rPr>
          <w:rFonts w:hint="eastAsia" w:hAnsi="宋体"/>
          <w:color w:val="000000"/>
          <w:sz w:val="28"/>
          <w:szCs w:val="28"/>
          <w:highlight w:val="none"/>
        </w:rPr>
        <w:t xml:space="preserve">至少应包括资产负债表、利润表</w:t>
      </w:r>
      <w:r>
        <w:rPr>
          <w:rFonts w:hint="eastAsia" w:hAnsi="宋体"/>
          <w:color w:val="000000"/>
          <w:sz w:val="28"/>
          <w:szCs w:val="28"/>
          <w:highlight w:val="none"/>
          <w:lang w:eastAsia="zh-CN"/>
        </w:rPr>
        <w:t xml:space="preserve">、</w:t>
      </w:r>
      <w:r>
        <w:rPr>
          <w:rFonts w:hint="eastAsia" w:hAnsi="宋体"/>
          <w:color w:val="000000"/>
          <w:sz w:val="28"/>
          <w:szCs w:val="28"/>
          <w:highlight w:val="none"/>
          <w:lang w:val="en-US" w:eastAsia="zh-CN"/>
        </w:rPr>
        <w:t xml:space="preserve">现金流量表</w:t>
      </w:r>
      <w:r>
        <w:rPr>
          <w:rFonts w:hint="eastAsia" w:hAnsi="宋体"/>
          <w:color w:val="000000"/>
          <w:sz w:val="28"/>
          <w:szCs w:val="28"/>
          <w:highlight w:val="none"/>
        </w:rPr>
        <w:t xml:space="preserve">；距投标截止之日止，成立不足一年的供应商，可不提供财务报表）</w:t>
      </w:r>
      <w:r>
        <w:rPr>
          <w:rFonts w:hint="eastAsia" w:ascii="宋体" w:hAnsi="宋体" w:eastAsia="宋体" w:cs="宋体"/>
          <w:color w:val="000000"/>
          <w:sz w:val="28"/>
          <w:szCs w:val="28"/>
          <w:highlight w:val="none"/>
        </w:rPr>
        <w:t xml:space="preserve">；</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依法缴纳税收和社会保障资金的相关材料（</w:t>
      </w:r>
      <w:r>
        <w:rPr>
          <w:rFonts w:hint="eastAsia" w:ascii="宋体" w:hAnsi="宋体" w:eastAsia="宋体" w:cs="宋体"/>
          <w:color w:val="000000"/>
          <w:sz w:val="28"/>
          <w:szCs w:val="28"/>
          <w:highlight w:val="none"/>
          <w:lang w:eastAsia="zh-CN"/>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8"/>
          <w:szCs w:val="28"/>
          <w:highlight w:val="none"/>
        </w:rPr>
        <w:t xml:space="preserve">。）；</w:t>
      </w:r>
      <w:r/>
    </w:p>
    <w:p>
      <w:pPr>
        <w:pStyle w:val="828"/>
        <w:ind w:firstLine="480"/>
        <w:jc w:val="both"/>
        <w:spacing w:beforeAutospacing="0" w:afterAutospacing="0" w:line="500" w:lineRule="exact"/>
        <w:rPr>
          <w:rFonts w:ascii="宋体" w:hAnsi="宋体" w:eastAsia="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具备履行合同所必需的设备和专业技术能力的书面声明；</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参加政府采购活动前3年内在经营活动中没有重大违法记录的书面声明。</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法律、行政法规规定的其他条件。</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单位负责人为同一人或者存在直接控股、管理关系的不同供应商，不得参加同一合同项下的政府采购活动。</w:t>
      </w:r>
      <w:r/>
    </w:p>
    <w:p>
      <w:pPr>
        <w:pStyle w:val="828"/>
        <w:numPr>
          <w:ilvl w:val="0"/>
          <w:numId w:val="0"/>
        </w:numPr>
        <w:ind w:firstLine="562"/>
        <w:jc w:val="both"/>
        <w:spacing w:beforeAutospacing="0" w:afterAutospacing="0"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rPr>
        <w:t xml:space="preserve">：</w:t>
      </w:r>
      <w:r/>
    </w:p>
    <w:p>
      <w:pPr>
        <w:pStyle w:val="828"/>
        <w:numPr>
          <w:ilvl w:val="0"/>
          <w:numId w:val="0"/>
        </w:numPr>
        <w:ind w:firstLine="560"/>
        <w:jc w:val="both"/>
        <w:spacing w:beforeAutospacing="0" w:after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本项目专门面向中小企业采购。供应商需按照采购文件的要求提供相应的《中小企业声明函》。企业标准请参照《关于印发中小企业划型标准规定的通知》（工信部联企业〔2011〕300号）文件规定自行填写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8"/>
          <w:szCs w:val="28"/>
          <w:highlight w:val="none"/>
          <w:lang w:eastAsia="zh-CN"/>
        </w:rPr>
        <w:t xml:space="preserve">。</w:t>
      </w:r>
      <w:r/>
    </w:p>
    <w:p>
      <w:pPr>
        <w:pStyle w:val="828"/>
        <w:numPr>
          <w:ilvl w:val="0"/>
          <w:numId w:val="4"/>
        </w:numPr>
        <w:ind w:firstLine="551"/>
        <w:jc w:val="both"/>
        <w:spacing w:beforeAutospacing="0" w:afterAutospacing="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本项目的特定资格要求：</w:t>
      </w:r>
      <w:r/>
    </w:p>
    <w:p>
      <w:pPr>
        <w:ind w:firstLine="480"/>
        <w:spacing w:line="400" w:lineRule="exact"/>
        <w:rPr>
          <w:rFonts w:ascii="宋体" w:hAnsi="宋体"/>
          <w:b w:val="0"/>
          <w:bCs w:val="0"/>
          <w:color w:val="auto"/>
          <w:sz w:val="28"/>
          <w:szCs w:val="28"/>
          <w:highlight w:val="none"/>
        </w:rPr>
      </w:pPr>
      <w:r>
        <w:rPr>
          <w:rFonts w:hint="eastAsia" w:ascii="宋体" w:hAnsi="宋体"/>
          <w:b w:val="0"/>
          <w:bCs w:val="0"/>
          <w:color w:val="auto"/>
          <w:sz w:val="28"/>
          <w:szCs w:val="28"/>
          <w:highlight w:val="none"/>
          <w:lang w:eastAsia="zh-CN"/>
        </w:rPr>
        <w:t xml:space="preserve">供应商</w:t>
      </w:r>
      <w:r>
        <w:rPr>
          <w:rFonts w:hint="eastAsia" w:ascii="宋体" w:hAnsi="宋体"/>
          <w:b w:val="0"/>
          <w:bCs w:val="0"/>
          <w:color w:val="auto"/>
          <w:sz w:val="28"/>
          <w:szCs w:val="28"/>
          <w:highlight w:val="none"/>
        </w:rPr>
        <w:t xml:space="preserve">需具有乙级及以上测绘资质（专业范围必须包括工程测量、界线与不动产测绘）。 </w:t>
      </w:r>
      <w:r/>
    </w:p>
    <w:p>
      <w:pPr>
        <w:pStyle w:val="828"/>
        <w:ind w:firstLine="480"/>
        <w:jc w:val="both"/>
        <w:spacing w:beforeAutospacing="0" w:afterAutospacing="0" w:line="500" w:lineRule="exact"/>
        <w:tabs>
          <w:tab w:val="left" w:pos="2910" w:leader="none"/>
        </w:tabs>
        <w:rPr>
          <w:rFonts w:ascii="宋体" w:hAnsi="宋体" w:eastAsia="宋体"/>
          <w:b/>
          <w:color w:val="000000"/>
          <w:sz w:val="28"/>
          <w:szCs w:val="28"/>
          <w:highlight w:val="none"/>
        </w:rPr>
      </w:pPr>
      <w:r>
        <w:rPr>
          <w:rFonts w:ascii="宋体" w:hAnsi="宋体" w:eastAsia="宋体"/>
          <w:b/>
          <w:color w:val="000000"/>
          <w:sz w:val="28"/>
          <w:szCs w:val="28"/>
          <w:highlight w:val="none"/>
        </w:rPr>
        <w:t xml:space="preserve">三、获取磋商文件</w:t>
      </w:r>
      <w:r>
        <w:rPr>
          <w:rFonts w:ascii="宋体" w:hAnsi="宋体" w:eastAsia="宋体"/>
          <w:b/>
          <w:color w:val="000000"/>
          <w:sz w:val="28"/>
          <w:szCs w:val="28"/>
          <w:highlight w:val="none"/>
        </w:rPr>
        <w:tab/>
      </w:r>
      <w:r/>
    </w:p>
    <w:p>
      <w:pPr>
        <w:pStyle w:val="828"/>
        <w:ind w:firstLine="480"/>
        <w:jc w:val="both"/>
        <w:spacing w:beforeAutospacing="0" w:afterAutospacing="0" w:line="500" w:lineRule="exact"/>
        <w:rPr>
          <w:rFonts w:ascii="宋体" w:hAnsi="宋体" w:eastAsia="宋体" w:cs="宋体"/>
          <w:color w:val="000000"/>
          <w:sz w:val="28"/>
          <w:szCs w:val="28"/>
          <w:highlight w:val="none"/>
        </w:rPr>
      </w:pPr>
      <w:r/>
      <w:bookmarkStart w:id="22" w:name="_Toc28359005"/>
      <w:r/>
      <w:bookmarkStart w:id="23" w:name="_Toc35393624"/>
      <w:r/>
      <w:bookmarkStart w:id="24" w:name="_Toc38985266"/>
      <w:r/>
      <w:bookmarkStart w:id="25" w:name="_Toc28359082"/>
      <w:r/>
      <w:bookmarkStart w:id="26" w:name="_Toc35393793"/>
      <w:r>
        <w:rPr>
          <w:rFonts w:hint="eastAsia" w:ascii="宋体" w:hAnsi="宋体" w:eastAsia="宋体" w:cs="宋体"/>
          <w:color w:val="000000"/>
          <w:sz w:val="28"/>
          <w:szCs w:val="28"/>
          <w:highlight w:val="none"/>
        </w:rPr>
        <w:t xml:space="preserve">1.时间：</w:t>
      </w:r>
      <w:r>
        <w:rPr>
          <w:rFonts w:hint="eastAsia" w:ascii="宋体" w:hAnsi="宋体" w:eastAsia="宋体" w:cs="宋体"/>
          <w:color w:val="000000"/>
          <w:sz w:val="28"/>
          <w:szCs w:val="28"/>
          <w:highlight w:val="none"/>
          <w:lang w:val="en-US" w:eastAsia="zh-CN"/>
        </w:rPr>
        <w:t xml:space="preserve">自磋商文件公告发布之日起5个工作日</w:t>
      </w:r>
      <w:r>
        <w:rPr>
          <w:rFonts w:hint="eastAsia" w:ascii="宋体" w:hAnsi="宋体" w:eastAsia="宋体" w:cs="宋体"/>
          <w:color w:val="000000"/>
          <w:sz w:val="28"/>
          <w:szCs w:val="28"/>
          <w:highlight w:val="none"/>
        </w:rPr>
        <w:t xml:space="preserve">。</w:t>
      </w:r>
      <w:bookmarkEnd w:id="22"/>
      <w:bookmarkEnd w:id="23"/>
      <w:bookmarkEnd w:id="24"/>
      <w:bookmarkEnd w:id="25"/>
      <w:bookmarkEnd w:id="26"/>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w:t>
      </w:r>
      <w:r>
        <w:rPr>
          <w:rFonts w:hint="eastAsia" w:ascii="宋体" w:hAnsi="宋体" w:eastAsia="宋体" w:cs="宋体"/>
          <w:color w:val="000000"/>
          <w:sz w:val="28"/>
          <w:szCs w:val="28"/>
          <w:highlight w:val="none"/>
          <w:lang w:val="en-US" w:eastAsia="zh-CN"/>
        </w:rPr>
        <w:t xml:space="preserve">“苏采云”系统内免费下载（投标人必须在苏采云系统中获取采购文件，方能参与政府采购项目）；</w:t>
      </w:r>
      <w:r/>
    </w:p>
    <w:p>
      <w:pPr>
        <w:pStyle w:val="828"/>
        <w:ind w:firstLine="480"/>
        <w:jc w:val="both"/>
        <w:spacing w:beforeAutospacing="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3.方式：</w:t>
      </w:r>
      <w:r>
        <w:rPr>
          <w:rFonts w:hint="eastAsia" w:ascii="宋体" w:hAnsi="宋体" w:eastAsia="宋体" w:cs="宋体"/>
          <w:color w:val="000000"/>
          <w:sz w:val="28"/>
          <w:szCs w:val="28"/>
          <w:highlight w:val="none"/>
          <w:lang w:val="en-US" w:eastAsia="zh-CN"/>
        </w:rPr>
        <w:t xml:space="preserve">本项目采用网上注册登记方式。</w:t>
      </w:r>
      <w:r/>
    </w:p>
    <w:p>
      <w:pPr>
        <w:pStyle w:val="828"/>
        <w:ind w:firstLine="480"/>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4.售价：0元</w:t>
      </w:r>
      <w:r/>
    </w:p>
    <w:p>
      <w:pPr>
        <w:pStyle w:val="828"/>
        <w:ind w:firstLine="480"/>
        <w:jc w:val="both"/>
        <w:spacing w:beforeAutospacing="0" w:afterAutospacing="0" w:line="500" w:lineRule="exac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rPr>
        <w:t xml:space="preserve">响应文件提交</w:t>
      </w:r>
      <w:r/>
    </w:p>
    <w:p>
      <w:pPr>
        <w:pStyle w:val="828"/>
        <w:ind w:firstLine="480"/>
        <w:jc w:val="both"/>
        <w:spacing w:beforeAutospacing="0" w:afterAutospacing="0" w:line="5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1.截止时</w:t>
      </w:r>
      <w:r>
        <w:rPr>
          <w:rFonts w:hint="eastAsia" w:ascii="宋体" w:hAnsi="宋体" w:eastAsia="宋体"/>
          <w:color w:val="000000"/>
          <w:sz w:val="28"/>
          <w:szCs w:val="28"/>
          <w:highlight w:val="none"/>
        </w:rPr>
        <w:t xml:space="preserve">间：202</w:t>
      </w:r>
      <w:r>
        <w:rPr>
          <w:rFonts w:hint="eastAsia" w:ascii="宋体" w:hAnsi="宋体"/>
          <w:color w:val="000000"/>
          <w:sz w:val="28"/>
          <w:szCs w:val="28"/>
          <w:highlight w:val="none"/>
          <w:lang w:val="en-US" w:eastAsia="zh-CN"/>
        </w:rPr>
        <w:t xml:space="preserve">6</w:t>
      </w:r>
      <w:r>
        <w:rPr>
          <w:rFonts w:hint="eastAsia" w:ascii="宋体" w:hAnsi="宋体" w:eastAsia="宋体"/>
          <w:color w:val="000000"/>
          <w:sz w:val="28"/>
          <w:szCs w:val="28"/>
          <w:highlight w:val="none"/>
        </w:rPr>
        <w:t xml:space="preserve">年</w:t>
      </w:r>
      <w:r>
        <w:rPr>
          <w:rFonts w:hint="eastAsia" w:ascii="宋体" w:hAnsi="宋体"/>
          <w:color w:val="000000"/>
          <w:sz w:val="28"/>
          <w:szCs w:val="28"/>
          <w:highlight w:val="none"/>
          <w:lang w:val="en-US" w:eastAsia="zh-CN"/>
        </w:rPr>
        <w:t xml:space="preserve">02</w:t>
      </w:r>
      <w:r>
        <w:rPr>
          <w:rFonts w:hint="eastAsia" w:ascii="宋体" w:hAnsi="宋体" w:eastAsia="宋体"/>
          <w:color w:val="000000"/>
          <w:sz w:val="28"/>
          <w:szCs w:val="28"/>
          <w:highlight w:val="none"/>
        </w:rPr>
        <w:t xml:space="preserve">月</w:t>
      </w:r>
      <w:r>
        <w:rPr>
          <w:rFonts w:hint="eastAsia" w:ascii="宋体" w:hAnsi="宋体"/>
          <w:color w:val="000000"/>
          <w:sz w:val="28"/>
          <w:szCs w:val="28"/>
          <w:highlight w:val="none"/>
          <w:lang w:val="en-US" w:eastAsia="zh-CN"/>
        </w:rPr>
        <w:t xml:space="preserve">03</w:t>
      </w:r>
      <w:r>
        <w:rPr>
          <w:rFonts w:hint="eastAsia" w:ascii="宋体" w:hAnsi="宋体" w:eastAsia="宋体"/>
          <w:color w:val="000000"/>
          <w:sz w:val="28"/>
          <w:szCs w:val="28"/>
          <w:highlight w:val="none"/>
        </w:rPr>
        <w:t xml:space="preserve">日</w:t>
      </w:r>
      <w:r>
        <w:rPr>
          <w:rFonts w:hint="eastAsia" w:ascii="宋体" w:hAnsi="宋体"/>
          <w:color w:val="000000"/>
          <w:sz w:val="28"/>
          <w:szCs w:val="28"/>
          <w:highlight w:val="none"/>
          <w:lang w:val="en-US" w:eastAsia="zh-CN"/>
        </w:rPr>
        <w:t xml:space="preserve">09</w:t>
      </w:r>
      <w:r>
        <w:rPr>
          <w:rFonts w:hint="eastAsia" w:ascii="宋体" w:hAnsi="宋体" w:eastAsia="宋体"/>
          <w:color w:val="000000"/>
          <w:sz w:val="28"/>
          <w:szCs w:val="28"/>
          <w:highlight w:val="none"/>
        </w:rPr>
        <w:t xml:space="preserve">点00分</w:t>
      </w:r>
      <w:r>
        <w:rPr>
          <w:rFonts w:hint="eastAsia" w:ascii="宋体" w:hAnsi="宋体" w:eastAsia="宋体"/>
          <w:color w:val="000000"/>
          <w:sz w:val="28"/>
          <w:szCs w:val="28"/>
          <w:highlight w:val="none"/>
        </w:rPr>
        <w:t xml:space="preserve">（北京时间）。</w:t>
      </w:r>
      <w:r/>
    </w:p>
    <w:p>
      <w:pPr>
        <w:pStyle w:val="828"/>
        <w:ind w:firstLine="480"/>
        <w:jc w:val="both"/>
        <w:spacing w:beforeAutospacing="0" w:afterAutospacing="0" w:line="500" w:lineRule="exact"/>
        <w:tabs>
          <w:tab w:val="left" w:pos="2910" w:leader="none"/>
        </w:tabs>
        <w:rPr>
          <w:rFonts w:ascii="宋体" w:hAnsi="宋体" w:eastAsia="宋体"/>
          <w:b/>
          <w:color w:val="000000"/>
          <w:sz w:val="28"/>
          <w:szCs w:val="28"/>
          <w:highlight w:val="none"/>
        </w:rPr>
      </w:pPr>
      <w:r/>
      <w:bookmarkStart w:id="27" w:name="_Toc28359084"/>
      <w:r/>
      <w:bookmarkStart w:id="28" w:name="_Toc35393625"/>
      <w:r/>
      <w:bookmarkStart w:id="29" w:name="_Toc28359007"/>
      <w:r/>
      <w:bookmarkStart w:id="30" w:name="_Toc38985267"/>
      <w:r/>
      <w:bookmarkStart w:id="31" w:name="_Toc35393794"/>
      <w:r>
        <w:rPr>
          <w:rFonts w:hint="eastAsia" w:ascii="宋体" w:hAnsi="宋体" w:eastAsia="宋体"/>
          <w:b/>
          <w:color w:val="000000"/>
          <w:sz w:val="28"/>
          <w:szCs w:val="28"/>
          <w:highlight w:val="none"/>
        </w:rPr>
        <w:t xml:space="preserve">2.地点：“苏采云”政府采购交易系统网上开标大厅。</w:t>
      </w:r>
      <w:r/>
    </w:p>
    <w:p>
      <w:pPr>
        <w:pStyle w:val="828"/>
        <w:ind w:firstLine="482"/>
        <w:jc w:val="both"/>
        <w:spacing w:beforeAutospacing="0" w:afterAutospacing="0" w:line="500" w:lineRule="exact"/>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t xml:space="preserve">五、开启</w:t>
      </w:r>
      <w:bookmarkStart w:id="170" w:name="_GoBack"/>
      <w:r/>
      <w:bookmarkEnd w:id="170"/>
      <w:r/>
      <w:r/>
    </w:p>
    <w:p>
      <w:pPr>
        <w:pStyle w:val="828"/>
        <w:ind w:firstLine="482"/>
        <w:jc w:val="both"/>
        <w:spacing w:beforeAutospacing="0" w:afterAutospacing="0" w:line="500" w:lineRule="exact"/>
        <w:rPr>
          <w:rFonts w:hint="eastAsia" w:ascii="宋体" w:hAnsi="宋体" w:eastAsia="宋体"/>
          <w:b w:val="0"/>
          <w:bCs/>
          <w:color w:val="000000"/>
          <w:sz w:val="28"/>
          <w:szCs w:val="28"/>
          <w:highlight w:val="none"/>
        </w:rPr>
      </w:pPr>
      <w:r>
        <w:rPr>
          <w:rFonts w:hint="eastAsia" w:ascii="宋体" w:hAnsi="宋体" w:eastAsia="宋体"/>
          <w:b w:val="0"/>
          <w:bCs/>
          <w:color w:val="000000"/>
          <w:sz w:val="28"/>
          <w:szCs w:val="28"/>
          <w:highlight w:val="none"/>
        </w:rPr>
        <w:t xml:space="preserve">1.时间：</w:t>
      </w:r>
      <w:r>
        <w:rPr>
          <w:rFonts w:hint="eastAsia" w:ascii="宋体" w:hAnsi="宋体" w:eastAsia="宋体"/>
          <w:b w:val="0"/>
          <w:bCs/>
          <w:color w:val="000000"/>
          <w:sz w:val="28"/>
          <w:szCs w:val="28"/>
          <w:highlight w:val="none"/>
          <w:lang w:val="en-US" w:eastAsia="zh-CN"/>
        </w:rPr>
        <w:t xml:space="preserve">202</w:t>
      </w:r>
      <w:r>
        <w:rPr>
          <w:rFonts w:hint="eastAsia" w:ascii="宋体" w:hAnsi="宋体"/>
          <w:b w:val="0"/>
          <w:bCs/>
          <w:color w:val="000000"/>
          <w:sz w:val="28"/>
          <w:szCs w:val="28"/>
          <w:highlight w:val="none"/>
          <w:lang w:val="en-US" w:eastAsia="zh-CN"/>
        </w:rPr>
        <w:t xml:space="preserve">6</w:t>
      </w:r>
      <w:r>
        <w:rPr>
          <w:rFonts w:hint="eastAsia" w:ascii="宋体" w:hAnsi="宋体" w:eastAsia="宋体"/>
          <w:b w:val="0"/>
          <w:bCs/>
          <w:color w:val="000000"/>
          <w:sz w:val="28"/>
          <w:szCs w:val="28"/>
          <w:highlight w:val="none"/>
        </w:rPr>
        <w:t xml:space="preserve">年</w:t>
      </w:r>
      <w:r>
        <w:rPr>
          <w:rFonts w:hint="eastAsia" w:ascii="宋体" w:hAnsi="宋体"/>
          <w:b w:val="0"/>
          <w:bCs/>
          <w:color w:val="000000"/>
          <w:sz w:val="28"/>
          <w:szCs w:val="28"/>
          <w:highlight w:val="none"/>
          <w:lang w:val="en-US" w:eastAsia="zh-CN"/>
        </w:rPr>
        <w:t xml:space="preserve">02</w:t>
      </w:r>
      <w:r>
        <w:rPr>
          <w:rFonts w:hint="eastAsia" w:ascii="宋体" w:hAnsi="宋体" w:eastAsia="宋体"/>
          <w:b w:val="0"/>
          <w:bCs/>
          <w:color w:val="000000"/>
          <w:sz w:val="28"/>
          <w:szCs w:val="28"/>
          <w:highlight w:val="none"/>
        </w:rPr>
        <w:t xml:space="preserve">月</w:t>
      </w:r>
      <w:r>
        <w:rPr>
          <w:rFonts w:hint="eastAsia" w:ascii="宋体" w:hAnsi="宋体"/>
          <w:b w:val="0"/>
          <w:bCs/>
          <w:color w:val="000000"/>
          <w:sz w:val="28"/>
          <w:szCs w:val="28"/>
          <w:highlight w:val="none"/>
          <w:lang w:val="en-US" w:eastAsia="zh-CN"/>
        </w:rPr>
        <w:t xml:space="preserve">03</w:t>
      </w:r>
      <w:r>
        <w:rPr>
          <w:rFonts w:hint="eastAsia" w:ascii="宋体" w:hAnsi="宋体" w:eastAsia="宋体"/>
          <w:b w:val="0"/>
          <w:bCs/>
          <w:color w:val="000000"/>
          <w:sz w:val="28"/>
          <w:szCs w:val="28"/>
          <w:highlight w:val="none"/>
        </w:rPr>
        <w:t xml:space="preserve">日</w:t>
      </w:r>
      <w:r>
        <w:rPr>
          <w:rFonts w:hint="eastAsia" w:ascii="宋体" w:hAnsi="宋体"/>
          <w:b w:val="0"/>
          <w:bCs/>
          <w:color w:val="000000"/>
          <w:sz w:val="28"/>
          <w:szCs w:val="28"/>
          <w:highlight w:val="none"/>
          <w:lang w:val="en-US" w:eastAsia="zh-CN"/>
        </w:rPr>
        <w:t xml:space="preserve">09</w:t>
      </w:r>
      <w:r>
        <w:rPr>
          <w:rFonts w:hint="eastAsia" w:ascii="宋体" w:hAnsi="宋体" w:eastAsia="宋体"/>
          <w:b w:val="0"/>
          <w:bCs/>
          <w:color w:val="000000"/>
          <w:sz w:val="28"/>
          <w:szCs w:val="28"/>
          <w:highlight w:val="none"/>
        </w:rPr>
        <w:t xml:space="preserve">点</w:t>
      </w:r>
      <w:r>
        <w:rPr>
          <w:rFonts w:hint="eastAsia" w:ascii="宋体" w:hAnsi="宋体" w:eastAsia="宋体"/>
          <w:b w:val="0"/>
          <w:bCs/>
          <w:color w:val="000000"/>
          <w:sz w:val="28"/>
          <w:szCs w:val="28"/>
          <w:highlight w:val="none"/>
          <w:lang w:val="en-US" w:eastAsia="zh-CN"/>
        </w:rPr>
        <w:t xml:space="preserve">00</w:t>
      </w:r>
      <w:r>
        <w:rPr>
          <w:rFonts w:hint="eastAsia" w:ascii="宋体" w:hAnsi="宋体" w:eastAsia="宋体"/>
          <w:b w:val="0"/>
          <w:bCs/>
          <w:color w:val="000000"/>
          <w:sz w:val="28"/>
          <w:szCs w:val="28"/>
          <w:highlight w:val="none"/>
        </w:rPr>
        <w:t xml:space="preserve">分</w:t>
      </w:r>
      <w:r>
        <w:rPr>
          <w:rFonts w:hint="eastAsia" w:ascii="宋体" w:hAnsi="宋体" w:eastAsia="宋体"/>
          <w:b w:val="0"/>
          <w:bCs/>
          <w:color w:val="000000"/>
          <w:sz w:val="28"/>
          <w:szCs w:val="28"/>
          <w:highlight w:val="none"/>
        </w:rPr>
        <w:t xml:space="preserve">（北京时间）。</w:t>
      </w:r>
      <w:r/>
    </w:p>
    <w:p>
      <w:pPr>
        <w:pStyle w:val="828"/>
        <w:ind w:firstLine="482"/>
        <w:jc w:val="both"/>
        <w:spacing w:beforeAutospacing="0" w:afterAutospacing="0" w:line="500" w:lineRule="exact"/>
        <w:rPr>
          <w:rFonts w:hint="eastAsia" w:ascii="宋体" w:hAnsi="宋体" w:eastAsia="宋体"/>
          <w:b w:val="0"/>
          <w:bCs/>
          <w:color w:val="000000"/>
          <w:sz w:val="28"/>
          <w:szCs w:val="28"/>
          <w:highlight w:val="none"/>
        </w:rPr>
      </w:pPr>
      <w:r>
        <w:rPr>
          <w:rFonts w:hint="eastAsia" w:ascii="宋体" w:hAnsi="宋体" w:eastAsia="宋体"/>
          <w:b w:val="0"/>
          <w:bCs/>
          <w:color w:val="000000"/>
          <w:sz w:val="28"/>
          <w:szCs w:val="28"/>
          <w:highlight w:val="none"/>
        </w:rPr>
        <w:t xml:space="preserve">2.地点：苏采云“不见面”开标大厅 。</w:t>
      </w:r>
      <w:r/>
    </w:p>
    <w:p>
      <w:pPr>
        <w:pStyle w:val="828"/>
        <w:ind w:firstLine="482"/>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b/>
          <w:color w:val="000000"/>
          <w:sz w:val="28"/>
          <w:szCs w:val="28"/>
          <w:highlight w:val="none"/>
          <w:lang w:val="en-US" w:eastAsia="zh-CN"/>
        </w:rPr>
        <w:t xml:space="preserve">六</w:t>
      </w:r>
      <w:r>
        <w:rPr>
          <w:rFonts w:ascii="宋体" w:hAnsi="宋体" w:eastAsia="宋体"/>
          <w:b/>
          <w:color w:val="000000"/>
          <w:sz w:val="28"/>
          <w:szCs w:val="28"/>
          <w:highlight w:val="none"/>
        </w:rPr>
        <w:t xml:space="preserve">、公告期限</w:t>
      </w:r>
      <w:bookmarkEnd w:id="27"/>
      <w:r/>
      <w:bookmarkEnd w:id="28"/>
      <w:r/>
      <w:bookmarkEnd w:id="29"/>
      <w:r/>
      <w:bookmarkEnd w:id="30"/>
      <w:r/>
      <w:bookmarkEnd w:id="31"/>
      <w:r/>
      <w:r/>
    </w:p>
    <w:p>
      <w:pPr>
        <w:pStyle w:val="828"/>
        <w:ind w:firstLine="480"/>
        <w:jc w:val="both"/>
        <w:spacing w:beforeAutospacing="0" w:afterAutospacing="0" w:line="500" w:lineRule="exact"/>
        <w:rPr>
          <w:rFonts w:ascii="宋体" w:hAnsi="宋体" w:eastAsia="宋体" w:cs="宋体"/>
          <w:color w:val="000000"/>
          <w:sz w:val="28"/>
          <w:szCs w:val="28"/>
          <w:highlight w:val="none"/>
        </w:rPr>
      </w:pPr>
      <w:r/>
      <w:bookmarkStart w:id="32" w:name="_Toc35393795"/>
      <w:r/>
      <w:bookmarkStart w:id="33" w:name="_Toc38985268"/>
      <w:r/>
      <w:bookmarkStart w:id="34" w:name="_Toc35393626"/>
      <w:r>
        <w:rPr>
          <w:rFonts w:hint="eastAsia" w:ascii="宋体" w:hAnsi="宋体" w:eastAsia="宋体" w:cs="宋体"/>
          <w:color w:val="000000"/>
          <w:sz w:val="28"/>
          <w:szCs w:val="28"/>
          <w:highlight w:val="none"/>
        </w:rPr>
        <w:t xml:space="preserve">自本公告发布之日起3个工作日。</w:t>
      </w:r>
      <w:bookmarkEnd w:id="32"/>
      <w:r/>
      <w:bookmarkEnd w:id="33"/>
      <w:r/>
      <w:bookmarkEnd w:id="34"/>
      <w:r/>
      <w:r/>
    </w:p>
    <w:p>
      <w:pPr>
        <w:pStyle w:val="828"/>
        <w:ind w:firstLine="482"/>
        <w:jc w:val="both"/>
        <w:spacing w:beforeAutospacing="0" w:afterAutospacing="0" w:line="500" w:lineRule="exact"/>
        <w:rPr>
          <w:rFonts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七</w:t>
      </w:r>
      <w:r>
        <w:rPr>
          <w:rFonts w:ascii="宋体" w:hAnsi="宋体" w:eastAsia="宋体" w:cs="宋体"/>
          <w:b/>
          <w:color w:val="000000"/>
          <w:sz w:val="28"/>
          <w:szCs w:val="28"/>
          <w:highlight w:val="none"/>
        </w:rPr>
        <w:t xml:space="preserve">、其他补充事宜</w:t>
      </w:r>
      <w:r>
        <w:rPr>
          <w:rFonts w:hint="eastAsia" w:ascii="宋体" w:hAnsi="宋体" w:eastAsia="宋体"/>
          <w:b/>
          <w:color w:val="000000"/>
          <w:sz w:val="28"/>
          <w:szCs w:val="28"/>
          <w:highlight w:val="none"/>
        </w:rPr>
        <w:t xml:space="preserve">：</w:t>
      </w:r>
      <w:bookmarkStart w:id="35" w:name="_Toc35393627"/>
      <w:r/>
      <w:bookmarkStart w:id="36" w:name="_Toc38985269"/>
      <w:r/>
      <w:bookmarkStart w:id="37" w:name="_Toc28359085"/>
      <w:r/>
      <w:bookmarkStart w:id="38" w:name="_Toc35393796"/>
      <w:r/>
      <w:bookmarkStart w:id="39" w:name="_Toc28359008"/>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2.潜在供应商访问电子招标响应交易平台的网络地址和方法： </w:t>
      </w:r>
      <w:r/>
    </w:p>
    <w:p>
      <w:pPr>
        <w:pStyle w:val="828"/>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eastAsia="宋体"/>
          <w:bCs/>
          <w:color w:val="000000"/>
          <w:sz w:val="28"/>
          <w:szCs w:val="28"/>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2.2 潜在投标人访问“苏采云”系统方法：江苏省政府采购网首页-“苏采云”链接。 </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2.3 磋商文件（后缀名为“.kedt”）、供应商操作手册及政府采购客户端 工具可通过“苏采云”系统相应链接进行下载。 </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2.4 采购代理机构将数据电文形式的磋商文件加载至“苏采云”系统，供潜在供应商下载或者查阅。 </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2.5 请潜在投标单位提前安装相应的控件（详见《“苏采云”系统供应商操作手册》）并使用谷歌浏览器登录“苏采云”系统参与不见面开评标。 </w:t>
      </w:r>
      <w:r/>
    </w:p>
    <w:p>
      <w:pPr>
        <w:pStyle w:val="828"/>
        <w:ind w:firstLine="480"/>
        <w:jc w:val="both"/>
        <w:spacing w:beforeAutospacing="0" w:afterAutospacing="0" w:line="500" w:lineRule="exact"/>
        <w:tabs>
          <w:tab w:val="left" w:pos="2910" w:leader="none"/>
        </w:tabs>
        <w:rPr>
          <w:rFonts w:hint="eastAsia" w:ascii="宋体" w:hAnsi="宋体" w:eastAsia="宋体"/>
          <w:bCs/>
          <w:color w:val="000000"/>
          <w:sz w:val="28"/>
          <w:szCs w:val="28"/>
          <w:highlight w:val="none"/>
          <w:lang w:val="en-US" w:eastAsia="zh-CN"/>
        </w:rPr>
      </w:pPr>
      <w:r>
        <w:rPr>
          <w:rFonts w:hint="eastAsia" w:ascii="宋体" w:hAnsi="宋体" w:eastAsia="宋体"/>
          <w:bCs/>
          <w:color w:val="000000"/>
          <w:sz w:val="28"/>
          <w:szCs w:val="28"/>
          <w:highlight w:val="none"/>
          <w:lang w:val="en-US" w:eastAsia="zh-CN"/>
        </w:rPr>
        <w:t xml:space="preserve">如潜在投标人未按上述要求操作，将自行承担所产生的风险。</w:t>
      </w:r>
      <w:r/>
    </w:p>
    <w:p>
      <w:pPr>
        <w:pStyle w:val="828"/>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bCs/>
          <w:color w:val="000000"/>
          <w:sz w:val="28"/>
          <w:szCs w:val="28"/>
          <w:highlight w:val="none"/>
          <w:lang w:val="en-US" w:eastAsia="zh-CN"/>
        </w:rPr>
        <w:t xml:space="preserve">3</w:t>
      </w:r>
      <w:r>
        <w:rPr>
          <w:rFonts w:hint="eastAsia" w:ascii="宋体" w:hAnsi="宋体" w:eastAsia="宋体"/>
          <w:bCs/>
          <w:color w:val="000000"/>
          <w:sz w:val="28"/>
          <w:szCs w:val="28"/>
          <w:highlight w:val="none"/>
        </w:rPr>
        <w:t xml:space="preserve">.有关本次磋商的事项若存在变动或修改，敬请及时关注代理机构在“中国政府采购网”、“江苏政府采购网”、“盐城市政府采购网”发布的更正公告。</w:t>
      </w:r>
      <w:r/>
    </w:p>
    <w:p>
      <w:pPr>
        <w:pStyle w:val="828"/>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bCs/>
          <w:color w:val="000000"/>
          <w:sz w:val="28"/>
          <w:szCs w:val="28"/>
          <w:highlight w:val="none"/>
          <w:lang w:val="en-US" w:eastAsia="zh-CN"/>
        </w:rPr>
        <w:t xml:space="preserve">4</w:t>
      </w:r>
      <w:r>
        <w:rPr>
          <w:rFonts w:hint="eastAsia" w:ascii="宋体" w:hAnsi="宋体" w:eastAsia="宋体"/>
          <w:bCs/>
          <w:color w:val="000000"/>
          <w:sz w:val="28"/>
          <w:szCs w:val="28"/>
          <w:highlight w:val="none"/>
        </w:rPr>
        <w:t xml:space="preserve">.本次磋商不收取磋商保证金，不收取质量保证金</w:t>
      </w:r>
      <w:r>
        <w:rPr>
          <w:rFonts w:hint="eastAsia" w:ascii="宋体" w:hAnsi="宋体" w:eastAsia="宋体"/>
          <w:bCs/>
          <w:color w:val="000000"/>
          <w:sz w:val="28"/>
          <w:szCs w:val="28"/>
          <w:highlight w:val="none"/>
          <w:lang w:eastAsia="zh-CN"/>
        </w:rPr>
        <w:t xml:space="preserve">，</w:t>
      </w:r>
      <w:r>
        <w:rPr>
          <w:rFonts w:hint="eastAsia" w:ascii="宋体" w:hAnsi="宋体" w:eastAsia="宋体"/>
          <w:bCs/>
          <w:color w:val="000000"/>
          <w:sz w:val="28"/>
          <w:szCs w:val="28"/>
          <w:highlight w:val="none"/>
          <w:lang w:val="en-US" w:eastAsia="zh-CN"/>
        </w:rPr>
        <w:t xml:space="preserve">免收履约保证金</w:t>
      </w:r>
      <w:r>
        <w:rPr>
          <w:rFonts w:hint="eastAsia" w:ascii="宋体" w:hAnsi="宋体" w:eastAsia="宋体"/>
          <w:bCs/>
          <w:color w:val="000000"/>
          <w:sz w:val="28"/>
          <w:szCs w:val="28"/>
          <w:highlight w:val="none"/>
        </w:rPr>
        <w:t xml:space="preserve">。</w:t>
      </w:r>
      <w:r/>
    </w:p>
    <w:p>
      <w:pPr>
        <w:pStyle w:val="828"/>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bCs/>
          <w:color w:val="000000"/>
          <w:sz w:val="28"/>
          <w:szCs w:val="28"/>
          <w:highlight w:val="none"/>
          <w:lang w:val="en-US" w:eastAsia="zh-CN"/>
        </w:rPr>
        <w:t xml:space="preserve">5</w:t>
      </w:r>
      <w:r>
        <w:rPr>
          <w:rFonts w:hint="eastAsia" w:ascii="宋体" w:hAnsi="宋体" w:eastAsia="宋体"/>
          <w:bCs/>
          <w:color w:val="000000"/>
          <w:sz w:val="28"/>
          <w:szCs w:val="28"/>
          <w:highlight w:val="none"/>
        </w:rPr>
        <w:t xml:space="preserve">.因供应商的系统环境、操作等原因导致报名、开评标过程中出现问题由供应商自行承担负责。</w:t>
      </w:r>
      <w:r/>
    </w:p>
    <w:p>
      <w:pPr>
        <w:pStyle w:val="828"/>
        <w:ind w:firstLine="480"/>
        <w:jc w:val="both"/>
        <w:spacing w:beforeAutospacing="0" w:afterAutospacing="0" w:line="500" w:lineRule="exact"/>
        <w:tabs>
          <w:tab w:val="left" w:pos="2910" w:leader="none"/>
        </w:tabs>
        <w:rPr>
          <w:rFonts w:ascii="宋体" w:hAnsi="宋体" w:eastAsia="宋体"/>
          <w:bCs/>
          <w:color w:val="000000"/>
          <w:sz w:val="28"/>
          <w:szCs w:val="28"/>
          <w:highlight w:val="none"/>
        </w:rPr>
      </w:pPr>
      <w:r>
        <w:rPr>
          <w:rFonts w:hint="eastAsia" w:ascii="宋体" w:hAnsi="宋体"/>
          <w:bCs/>
          <w:color w:val="000000"/>
          <w:sz w:val="28"/>
          <w:szCs w:val="28"/>
          <w:highlight w:val="none"/>
          <w:lang w:val="en-US" w:eastAsia="zh-CN"/>
        </w:rPr>
        <w:t xml:space="preserve">6</w:t>
      </w:r>
      <w:r>
        <w:rPr>
          <w:rFonts w:hint="eastAsia" w:ascii="宋体" w:hAnsi="宋体" w:eastAsia="宋体"/>
          <w:bCs/>
          <w:color w:val="000000"/>
          <w:sz w:val="28"/>
          <w:szCs w:val="28"/>
          <w:highlight w:val="none"/>
        </w:rPr>
        <w:t xml:space="preserve">.电子响应文件一份(通过系统提交)；纸质响应文件正本一份，副本四份（评审结束后由中标候选人邮寄至采购代理机构，未中标单位不需要提供）。</w:t>
      </w:r>
      <w:r/>
    </w:p>
    <w:p>
      <w:pPr>
        <w:pStyle w:val="828"/>
        <w:ind w:firstLine="480"/>
        <w:jc w:val="both"/>
        <w:spacing w:beforeAutospacing="0" w:afterAutospacing="0" w:line="500" w:lineRule="exact"/>
        <w:tabs>
          <w:tab w:val="left" w:pos="2910" w:leader="none"/>
        </w:tabs>
        <w:rPr>
          <w:rFonts w:ascii="宋体" w:hAnsi="宋体" w:eastAsia="宋体"/>
          <w:color w:val="000000"/>
          <w:sz w:val="28"/>
          <w:szCs w:val="28"/>
          <w:highlight w:val="none"/>
        </w:rPr>
      </w:pPr>
      <w:r>
        <w:rPr>
          <w:rFonts w:ascii="宋体" w:hAnsi="宋体" w:eastAsia="宋体"/>
          <w:b/>
          <w:color w:val="000000"/>
          <w:sz w:val="28"/>
          <w:szCs w:val="28"/>
          <w:highlight w:val="none"/>
        </w:rPr>
        <w:t xml:space="preserve">七、本次磋商联系方式</w:t>
      </w:r>
      <w:bookmarkEnd w:id="35"/>
      <w:r/>
      <w:bookmarkEnd w:id="36"/>
      <w:r/>
      <w:bookmarkEnd w:id="37"/>
      <w:r/>
      <w:bookmarkEnd w:id="38"/>
      <w:r/>
      <w:bookmarkEnd w:id="39"/>
      <w:r/>
      <w:r/>
    </w:p>
    <w:p>
      <w:pPr>
        <w:pStyle w:val="828"/>
        <w:spacing w:beforeAutospacing="0" w:afterAutospacing="0" w:line="500" w:lineRule="exact"/>
        <w:widowControl/>
        <w:rPr>
          <w:rFonts w:ascii="宋体" w:hAnsi="宋体" w:eastAsia="宋体"/>
          <w:color w:val="000000"/>
          <w:sz w:val="28"/>
          <w:szCs w:val="28"/>
          <w:highlight w:val="none"/>
        </w:rPr>
      </w:pPr>
      <w:r>
        <w:rPr>
          <w:rFonts w:ascii="宋体" w:hAnsi="宋体" w:eastAsia="宋体" w:cs="仿宋"/>
          <w:color w:val="000000"/>
          <w:sz w:val="28"/>
          <w:szCs w:val="28"/>
          <w:highlight w:val="none"/>
        </w:rPr>
        <w:t xml:space="preserve"> </w:t>
      </w:r>
      <w:r>
        <w:rPr>
          <w:rFonts w:hint="eastAsia" w:ascii="宋体" w:hAnsi="宋体" w:eastAsia="宋体" w:cs="仿宋"/>
          <w:color w:val="000000"/>
          <w:sz w:val="28"/>
          <w:szCs w:val="28"/>
          <w:highlight w:val="none"/>
        </w:rPr>
        <w:t xml:space="preserve">  </w:t>
      </w:r>
      <w:r>
        <w:rPr>
          <w:rFonts w:hint="eastAsia" w:ascii="宋体" w:hAnsi="宋体" w:eastAsia="宋体" w:cs="宋体"/>
          <w:color w:val="000000"/>
          <w:sz w:val="28"/>
          <w:szCs w:val="28"/>
          <w:highlight w:val="none"/>
        </w:rPr>
        <w:t xml:space="preserve">1.采购人信息</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 称：</w:t>
      </w:r>
      <w:r>
        <w:rPr>
          <w:rFonts w:hint="eastAsia" w:ascii="宋体" w:hAnsi="宋体" w:cs="宋体"/>
          <w:color w:val="000000"/>
          <w:sz w:val="28"/>
          <w:szCs w:val="28"/>
          <w:highlight w:val="none"/>
          <w:lang w:eastAsia="zh-CN"/>
        </w:rPr>
        <w:t xml:space="preserve">阜宁县不动产登记中心</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地址：</w:t>
      </w:r>
      <w:r>
        <w:rPr>
          <w:rFonts w:hint="eastAsia" w:ascii="宋体" w:hAnsi="宋体" w:cs="宋体"/>
          <w:color w:val="000000"/>
          <w:sz w:val="28"/>
          <w:szCs w:val="28"/>
          <w:highlight w:val="none"/>
          <w:lang w:eastAsia="zh-CN"/>
        </w:rPr>
        <w:t xml:space="preserve">阜宁县数据局二楼</w:t>
      </w:r>
      <w:r/>
    </w:p>
    <w:p>
      <w:pPr>
        <w:pStyle w:val="828"/>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宋体"/>
          <w:color w:val="000000"/>
          <w:sz w:val="28"/>
          <w:szCs w:val="28"/>
          <w:highlight w:val="none"/>
        </w:rPr>
        <w:t xml:space="preserve">联系人：</w:t>
      </w:r>
      <w:r>
        <w:rPr>
          <w:rFonts w:hint="eastAsia" w:ascii="宋体" w:hAnsi="宋体" w:cs="宋体"/>
          <w:color w:val="000000"/>
          <w:sz w:val="28"/>
          <w:szCs w:val="28"/>
          <w:highlight w:val="none"/>
          <w:lang w:eastAsia="zh-CN"/>
        </w:rPr>
        <w:t xml:space="preserve">王昊天</w:t>
      </w:r>
      <w:r/>
    </w:p>
    <w:p>
      <w:pPr>
        <w:pStyle w:val="828"/>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联系方式：</w:t>
      </w:r>
      <w:r>
        <w:rPr>
          <w:rFonts w:hint="eastAsia" w:ascii="宋体" w:hAnsi="宋体" w:cs="仿宋"/>
          <w:color w:val="000000"/>
          <w:sz w:val="28"/>
          <w:szCs w:val="28"/>
          <w:highlight w:val="none"/>
          <w:lang w:eastAsia="zh-CN"/>
        </w:rPr>
        <w:t xml:space="preserve">15061640389</w:t>
      </w:r>
      <w:r/>
    </w:p>
    <w:p>
      <w:pPr>
        <w:pStyle w:val="828"/>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2.采购代理机构信息</w:t>
      </w:r>
      <w:r/>
    </w:p>
    <w:p>
      <w:pPr>
        <w:pStyle w:val="828"/>
        <w:ind w:firstLine="560"/>
        <w:spacing w:beforeAutospacing="0" w:afterAutospacing="0" w:line="500" w:lineRule="exact"/>
        <w:widowControl/>
        <w:rPr>
          <w:rFonts w:hint="eastAsia" w:ascii="宋体" w:hAnsi="宋体" w:eastAsia="宋体" w:cs="仿宋"/>
          <w:color w:val="auto"/>
          <w:sz w:val="28"/>
          <w:szCs w:val="28"/>
          <w:highlight w:val="none"/>
          <w:lang w:eastAsia="zh-CN"/>
        </w:rPr>
      </w:pPr>
      <w:r>
        <w:rPr>
          <w:rFonts w:hint="eastAsia" w:ascii="宋体" w:hAnsi="宋体" w:eastAsia="宋体" w:cs="仿宋"/>
          <w:color w:val="auto"/>
          <w:sz w:val="28"/>
          <w:szCs w:val="28"/>
          <w:highlight w:val="none"/>
        </w:rPr>
        <w:t xml:space="preserve">代理机构名称：</w:t>
      </w:r>
      <w:r>
        <w:rPr>
          <w:rFonts w:hint="eastAsia" w:ascii="宋体" w:hAnsi="宋体" w:eastAsia="宋体" w:cs="仿宋"/>
          <w:color w:val="auto"/>
          <w:sz w:val="28"/>
          <w:szCs w:val="28"/>
          <w:highlight w:val="none"/>
          <w:lang w:eastAsia="zh-CN"/>
        </w:rPr>
        <w:t xml:space="preserve">盐城超卓工程咨询有限公司</w:t>
      </w:r>
      <w:r/>
    </w:p>
    <w:p>
      <w:pPr>
        <w:pStyle w:val="828"/>
        <w:ind w:firstLine="560"/>
        <w:spacing w:beforeAutospacing="0" w:afterAutospacing="0" w:line="500" w:lineRule="exact"/>
        <w:widowControl/>
        <w:rPr>
          <w:rFonts w:hint="eastAsia" w:ascii="宋体" w:hAnsi="宋体" w:eastAsia="宋体" w:cs="仿宋"/>
          <w:color w:val="auto"/>
          <w:sz w:val="28"/>
          <w:szCs w:val="28"/>
          <w:highlight w:val="none"/>
          <w:lang w:eastAsia="zh-CN"/>
        </w:rPr>
      </w:pPr>
      <w:r>
        <w:rPr>
          <w:rFonts w:hint="eastAsia" w:ascii="宋体" w:hAnsi="宋体" w:eastAsia="宋体" w:cs="仿宋"/>
          <w:color w:val="auto"/>
          <w:sz w:val="28"/>
          <w:szCs w:val="28"/>
          <w:highlight w:val="none"/>
        </w:rPr>
        <w:t xml:space="preserve">地 址：</w:t>
      </w:r>
      <w:r>
        <w:rPr>
          <w:rFonts w:hint="eastAsia" w:ascii="宋体" w:hAnsi="宋体" w:eastAsia="宋体" w:cs="仿宋"/>
          <w:color w:val="auto"/>
          <w:sz w:val="28"/>
          <w:szCs w:val="28"/>
          <w:highlight w:val="none"/>
          <w:lang w:eastAsia="zh-CN"/>
        </w:rPr>
        <w:t xml:space="preserve">阜宁县天鹅国际商业中心13栋12楼</w:t>
      </w:r>
      <w:r/>
    </w:p>
    <w:p>
      <w:pPr>
        <w:pStyle w:val="828"/>
        <w:ind w:firstLine="560"/>
        <w:spacing w:beforeAutospacing="0" w:afterAutospacing="0" w:line="500" w:lineRule="exact"/>
        <w:widowControl/>
        <w:rPr>
          <w:rFonts w:hint="eastAsia" w:ascii="宋体" w:hAnsi="宋体" w:eastAsia="宋体" w:cs="仿宋"/>
          <w:color w:val="auto"/>
          <w:sz w:val="28"/>
          <w:szCs w:val="28"/>
          <w:highlight w:val="none"/>
          <w:lang w:eastAsia="zh-CN"/>
        </w:rPr>
      </w:pPr>
      <w:r>
        <w:rPr>
          <w:rFonts w:hint="eastAsia" w:ascii="宋体" w:hAnsi="宋体" w:eastAsia="宋体" w:cs="仿宋"/>
          <w:color w:val="auto"/>
          <w:sz w:val="28"/>
          <w:szCs w:val="28"/>
          <w:highlight w:val="none"/>
        </w:rPr>
        <w:t xml:space="preserve">联系人：</w:t>
      </w:r>
      <w:r>
        <w:rPr>
          <w:rFonts w:hint="eastAsia" w:ascii="宋体" w:hAnsi="宋体" w:cs="仿宋"/>
          <w:color w:val="auto"/>
          <w:sz w:val="28"/>
          <w:szCs w:val="28"/>
          <w:highlight w:val="none"/>
          <w:lang w:eastAsia="zh-CN"/>
        </w:rPr>
        <w:t xml:space="preserve">李彦妮</w:t>
      </w:r>
      <w:r/>
    </w:p>
    <w:p>
      <w:pPr>
        <w:pStyle w:val="828"/>
        <w:ind w:firstLine="560"/>
        <w:spacing w:beforeAutospacing="0" w:afterAutospacing="0" w:line="500" w:lineRule="exact"/>
        <w:widowControl/>
        <w:rPr>
          <w:rFonts w:hint="default" w:ascii="宋体" w:hAnsi="宋体" w:eastAsia="宋体" w:cs="仿宋"/>
          <w:color w:val="000000"/>
          <w:sz w:val="28"/>
          <w:szCs w:val="28"/>
          <w:highlight w:val="none"/>
          <w:lang w:val="en-US" w:eastAsia="zh-CN"/>
        </w:rPr>
      </w:pPr>
      <w:r>
        <w:rPr>
          <w:rFonts w:hint="eastAsia" w:ascii="宋体" w:hAnsi="宋体" w:eastAsia="宋体" w:cs="仿宋"/>
          <w:color w:val="000000"/>
          <w:sz w:val="28"/>
          <w:szCs w:val="28"/>
          <w:highlight w:val="none"/>
        </w:rPr>
        <w:t xml:space="preserve">联系电话：</w:t>
      </w:r>
      <w:r>
        <w:rPr>
          <w:rFonts w:hint="eastAsia" w:ascii="宋体" w:hAnsi="宋体" w:cs="仿宋"/>
          <w:color w:val="000000"/>
          <w:sz w:val="28"/>
          <w:szCs w:val="28"/>
          <w:highlight w:val="none"/>
          <w:lang w:val="en-US" w:eastAsia="zh-CN"/>
        </w:rPr>
        <w:t xml:space="preserve">15665159968</w:t>
      </w:r>
      <w:r/>
    </w:p>
    <w:p>
      <w:pPr>
        <w:pStyle w:val="828"/>
        <w:ind w:firstLine="560"/>
        <w:spacing w:beforeAutospacing="0" w:afterAutospacing="0" w:line="500" w:lineRule="exact"/>
        <w:widowControl/>
        <w:rPr>
          <w:rFonts w:hint="eastAsia"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项目联系人：</w:t>
      </w:r>
      <w:r>
        <w:rPr>
          <w:rFonts w:hint="eastAsia" w:ascii="宋体" w:hAnsi="宋体" w:cs="仿宋"/>
          <w:color w:val="000000"/>
          <w:sz w:val="28"/>
          <w:szCs w:val="28"/>
          <w:highlight w:val="none"/>
          <w:lang w:eastAsia="zh-CN"/>
        </w:rPr>
        <w:t xml:space="preserve">王昊天</w:t>
      </w:r>
      <w:r>
        <w:rPr>
          <w:rFonts w:hint="eastAsia" w:ascii="宋体" w:hAnsi="宋体" w:eastAsia="宋体" w:cs="仿宋"/>
          <w:color w:val="000000"/>
          <w:sz w:val="28"/>
          <w:szCs w:val="28"/>
          <w:highlight w:val="none"/>
        </w:rPr>
        <w:t xml:space="preserve">，</w:t>
      </w:r>
      <w:r>
        <w:rPr>
          <w:rFonts w:hint="eastAsia" w:ascii="宋体" w:hAnsi="宋体" w:cs="仿宋"/>
          <w:color w:val="000000"/>
          <w:sz w:val="28"/>
          <w:szCs w:val="28"/>
          <w:highlight w:val="none"/>
          <w:lang w:eastAsia="zh-CN"/>
        </w:rPr>
        <w:t xml:space="preserve">李彦妮</w:t>
      </w:r>
      <w:r/>
    </w:p>
    <w:p>
      <w:pPr>
        <w:pStyle w:val="828"/>
        <w:ind w:firstLine="560"/>
        <w:spacing w:beforeAutospacing="0" w:afterAutospacing="0" w:line="500" w:lineRule="exact"/>
        <w:widowControl/>
        <w:rPr>
          <w:rFonts w:hint="eastAsia" w:ascii="宋体" w:hAnsi="宋体" w:eastAsia="宋体" w:cs="仿宋"/>
          <w:color w:val="000000"/>
          <w:sz w:val="28"/>
          <w:szCs w:val="28"/>
          <w:highlight w:val="none"/>
          <w:lang w:eastAsia="zh-CN"/>
        </w:rPr>
      </w:pPr>
      <w:r>
        <w:rPr>
          <w:rFonts w:hint="eastAsia" w:ascii="宋体" w:hAnsi="宋体" w:eastAsia="宋体" w:cs="仿宋"/>
          <w:color w:val="000000"/>
          <w:sz w:val="28"/>
          <w:szCs w:val="28"/>
          <w:highlight w:val="none"/>
        </w:rPr>
        <w:t xml:space="preserve">电 话： </w:t>
      </w:r>
      <w:r>
        <w:rPr>
          <w:rFonts w:hint="eastAsia" w:ascii="宋体" w:hAnsi="宋体" w:cs="仿宋"/>
          <w:color w:val="000000"/>
          <w:sz w:val="28"/>
          <w:szCs w:val="28"/>
          <w:highlight w:val="none"/>
          <w:lang w:eastAsia="zh-CN"/>
        </w:rPr>
        <w:t xml:space="preserve">15061640389</w:t>
      </w:r>
      <w:r>
        <w:rPr>
          <w:rFonts w:hint="eastAsia" w:ascii="宋体" w:hAnsi="宋体" w:eastAsia="宋体" w:cs="仿宋"/>
          <w:color w:val="000000"/>
          <w:sz w:val="28"/>
          <w:szCs w:val="28"/>
          <w:highlight w:val="none"/>
        </w:rPr>
        <w:t xml:space="preserve">，</w:t>
      </w:r>
      <w:r>
        <w:rPr>
          <w:rFonts w:hint="eastAsia" w:ascii="宋体" w:hAnsi="宋体" w:eastAsia="宋体" w:cs="仿宋"/>
          <w:color w:val="000000"/>
          <w:sz w:val="28"/>
          <w:szCs w:val="28"/>
          <w:highlight w:val="none"/>
          <w:lang w:eastAsia="zh-CN"/>
        </w:rPr>
        <w:t xml:space="preserve">15665159968</w:t>
      </w:r>
      <w:r/>
    </w:p>
    <w:p>
      <w:pPr>
        <w:pStyle w:val="828"/>
        <w:ind w:firstLine="560"/>
        <w:spacing w:beforeAutospacing="0" w:afterAutospacing="0" w:line="500" w:lineRule="exact"/>
        <w:widowControl/>
        <w:rPr>
          <w:rFonts w:ascii="宋体" w:hAnsi="宋体" w:eastAsia="宋体"/>
          <w:color w:val="000000"/>
          <w:sz w:val="28"/>
          <w:szCs w:val="28"/>
          <w:highlight w:val="none"/>
        </w:rPr>
      </w:pPr>
      <w:r>
        <w:rPr>
          <w:rFonts w:hint="eastAsia" w:ascii="宋体" w:hAnsi="宋体" w:eastAsia="宋体" w:cs="仿宋"/>
          <w:color w:val="000000"/>
          <w:sz w:val="28"/>
          <w:szCs w:val="28"/>
          <w:highlight w:val="none"/>
        </w:rPr>
        <w:t xml:space="preserve"> </w:t>
      </w:r>
      <w:r>
        <w:rPr>
          <w:rFonts w:hint="eastAsia" w:ascii="宋体" w:hAnsi="宋体" w:eastAsia="宋体"/>
          <w:color w:val="000000"/>
          <w:sz w:val="28"/>
          <w:szCs w:val="28"/>
          <w:highlight w:val="none"/>
        </w:rPr>
        <w:t xml:space="preserve"> </w:t>
      </w:r>
      <w:r/>
    </w:p>
    <w:p>
      <w:pPr>
        <w:jc w:val="center"/>
        <w:widowControl/>
        <w:rPr>
          <w:color w:val="000000"/>
          <w:highlight w:val="none"/>
        </w:rPr>
      </w:pPr>
      <w:r/>
      <w:bookmarkStart w:id="40" w:name="_Toc120614211"/>
      <w:r>
        <w:rPr>
          <w:rFonts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40"/>
      <w:r>
        <w:rPr>
          <w:rFonts w:hint="eastAsia" w:ascii="黑体" w:hAnsi="宋体" w:eastAsia="黑体" w:cs="黑体"/>
          <w:b/>
          <w:color w:val="000000"/>
          <w:sz w:val="44"/>
          <w:szCs w:val="44"/>
          <w:highlight w:val="none"/>
        </w:rPr>
        <w:t xml:space="preserve">供应商须知</w:t>
      </w:r>
      <w:r/>
    </w:p>
    <w:p>
      <w:pPr>
        <w:pStyle w:val="828"/>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41" w:name="_Toc513029203"/>
      <w:r/>
      <w:bookmarkStart w:id="42" w:name="_Toc20823275"/>
      <w:r/>
      <w:bookmarkStart w:id="43" w:name="_Toc120614214"/>
      <w:r/>
      <w:bookmarkStart w:id="44" w:name="_Toc16938519"/>
      <w:r>
        <w:rPr>
          <w:rFonts w:ascii="宋体" w:hAnsi="宋体" w:eastAsia="宋体" w:cs="宋体"/>
          <w:b/>
          <w:color w:val="000000"/>
          <w:sz w:val="28"/>
          <w:szCs w:val="28"/>
          <w:highlight w:val="none"/>
        </w:rPr>
        <w:t xml:space="preserve">一、总则</w:t>
      </w:r>
      <w:bookmarkEnd w:id="41"/>
      <w:r/>
      <w:bookmarkEnd w:id="42"/>
      <w:r/>
      <w:bookmarkEnd w:id="43"/>
      <w:r/>
      <w:bookmarkEnd w:id="44"/>
      <w:r/>
      <w:r/>
    </w:p>
    <w:p>
      <w:pPr>
        <w:pStyle w:val="828"/>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45" w:name="_Toc20823276"/>
      <w:r/>
      <w:bookmarkStart w:id="46" w:name="_Toc458694821"/>
      <w:r/>
      <w:bookmarkStart w:id="47" w:name="_Toc16938520"/>
      <w:r/>
      <w:bookmarkStart w:id="48" w:name="_Toc513029204"/>
      <w:r>
        <w:rPr>
          <w:rFonts w:ascii="宋体" w:hAnsi="宋体" w:eastAsia="宋体" w:cs="宋体"/>
          <w:b/>
          <w:color w:val="000000"/>
          <w:sz w:val="28"/>
          <w:szCs w:val="28"/>
          <w:highlight w:val="none"/>
        </w:rPr>
        <w:t xml:space="preserve">1</w:t>
      </w:r>
      <w:bookmarkEnd w:id="45"/>
      <w:r>
        <w:rPr>
          <w:rFonts w:ascii="宋体" w:hAnsi="宋体" w:eastAsia="宋体" w:cs="宋体"/>
          <w:b/>
          <w:color w:val="000000"/>
          <w:sz w:val="28"/>
          <w:szCs w:val="28"/>
          <w:highlight w:val="none"/>
        </w:rPr>
        <w:t xml:space="preserve">、采购方式</w:t>
      </w:r>
      <w:bookmarkEnd w:id="46"/>
      <w:r/>
      <w:bookmarkEnd w:id="47"/>
      <w:r/>
      <w:bookmarkEnd w:id="48"/>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本次政府采购活动采取竞争性磋商(以下简称磋商)方式，本磋商文件仅适用于磋商公告中所述项目。</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49" w:name="_Toc16938521"/>
      <w:r/>
      <w:bookmarkStart w:id="50" w:name="_Toc513029205"/>
      <w:r/>
      <w:bookmarkStart w:id="51" w:name="_Toc20823277"/>
      <w:r>
        <w:rPr>
          <w:rFonts w:ascii="宋体" w:hAnsi="宋体" w:eastAsia="宋体" w:cs="宋体"/>
          <w:b/>
          <w:color w:val="000000"/>
          <w:sz w:val="28"/>
          <w:szCs w:val="28"/>
          <w:highlight w:val="none"/>
        </w:rPr>
        <w:t xml:space="preserve">2、合格的</w:t>
      </w:r>
      <w:bookmarkEnd w:id="49"/>
      <w:r/>
      <w:bookmarkEnd w:id="50"/>
      <w:r/>
      <w:bookmarkEnd w:id="51"/>
      <w:r>
        <w:rPr>
          <w:rFonts w:ascii="宋体" w:hAnsi="宋体" w:eastAsia="宋体" w:cs="宋体"/>
          <w:b/>
          <w:color w:val="000000"/>
          <w:sz w:val="28"/>
          <w:szCs w:val="28"/>
          <w:highlight w:val="none"/>
        </w:rPr>
        <w:t xml:space="preserve">供应商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2.1满足磋商公告中供应商资格要求的规定。</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满足本磋商文件实质性要求和条件的规定。</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bookmarkStart w:id="52" w:name="_Toc16938522"/>
      <w:r/>
      <w:bookmarkStart w:id="53" w:name="_Toc513029206"/>
      <w:r/>
      <w:bookmarkStart w:id="54" w:name="_Toc20823278"/>
      <w:r>
        <w:rPr>
          <w:rFonts w:hint="eastAsia" w:ascii="宋体" w:hAnsi="宋体" w:eastAsia="宋体" w:cs="宋体"/>
          <w:b/>
          <w:bCs/>
          <w:color w:val="000000"/>
          <w:sz w:val="28"/>
          <w:szCs w:val="28"/>
          <w:highlight w:val="none"/>
        </w:rPr>
        <w:t xml:space="preserve">3、适用法律</w:t>
      </w:r>
      <w:bookmarkEnd w:id="52"/>
      <w:r/>
      <w:bookmarkEnd w:id="53"/>
      <w:r/>
      <w:bookmarkEnd w:id="54"/>
      <w:r>
        <w:rPr>
          <w:rFonts w:hint="eastAsia" w:ascii="宋体" w:hAnsi="宋体" w:eastAsia="宋体" w:cs="宋体"/>
          <w:b/>
          <w:bCs/>
          <w:color w:val="000000"/>
          <w:sz w:val="28"/>
          <w:szCs w:val="28"/>
          <w:highlight w:val="none"/>
        </w:rPr>
        <w:t xml:space="preserve">和标准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本次磋商及由此产生的合同受中华人民共和国有关的法律法规制约和保护。</w:t>
      </w:r>
      <w:r/>
    </w:p>
    <w:p>
      <w:pPr>
        <w:pStyle w:val="828"/>
        <w:ind w:firstLine="480"/>
        <w:jc w:val="both"/>
        <w:spacing w:beforeAutospacing="0" w:afterAutospacing="0" w:line="500" w:lineRule="exact"/>
        <w:tabs>
          <w:tab w:val="left" w:pos="901" w:leader="none"/>
        </w:tabs>
        <w:rPr>
          <w:rFonts w:hint="eastAsia" w:ascii="宋体" w:hAnsi="宋体" w:eastAsia="宋体" w:cs="宋体"/>
          <w:b/>
          <w:color w:val="000000"/>
          <w:sz w:val="28"/>
          <w:szCs w:val="28"/>
          <w:highlight w:val="none"/>
        </w:rPr>
      </w:pPr>
      <w:r/>
      <w:bookmarkStart w:id="55" w:name="_Toc20823279"/>
      <w:r/>
      <w:bookmarkStart w:id="56" w:name="_Toc16938523"/>
      <w:r/>
      <w:bookmarkStart w:id="57" w:name="_Toc462564067"/>
      <w:r/>
      <w:bookmarkStart w:id="58" w:name="_Toc513029207"/>
      <w:r>
        <w:rPr>
          <w:rFonts w:hint="eastAsia" w:ascii="宋体" w:hAnsi="宋体" w:eastAsia="宋体" w:cs="宋体"/>
          <w:b w:val="0"/>
          <w:bCs/>
          <w:color w:val="000000"/>
          <w:sz w:val="28"/>
          <w:szCs w:val="28"/>
          <w:highlight w:val="none"/>
        </w:rPr>
        <w:t xml:space="preserve">3.2 在本项目政府采购活动过程中，如果所执行的标准有更新的，按照最新标准执行。</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4、磋商费用</w:t>
      </w:r>
      <w:bookmarkEnd w:id="55"/>
      <w:r/>
      <w:bookmarkEnd w:id="56"/>
      <w:r/>
      <w:bookmarkEnd w:id="57"/>
      <w:r/>
      <w:bookmarkEnd w:id="58"/>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4.1供应商应自行承担所有与参加本次磋商有关的费用，无论磋商过程中的做法和结果如何，采购人及采购代理机构在任何情况下均无义务和责任承担这些费用。</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4.2本次磋商采购人及采购代理机构不收取标书工本费。</w:t>
      </w:r>
      <w:r/>
    </w:p>
    <w:p>
      <w:pPr>
        <w:pStyle w:val="828"/>
        <w:ind w:firstLine="480"/>
        <w:jc w:val="both"/>
        <w:spacing w:beforeAutospacing="0" w:afterAutospacing="0" w:line="500" w:lineRule="exact"/>
        <w:tabs>
          <w:tab w:val="left" w:pos="901" w:leader="none"/>
        </w:tabs>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代理机构将按</w:t>
      </w:r>
      <w:r>
        <w:rPr>
          <w:rFonts w:hint="eastAsia" w:ascii="宋体" w:hAnsi="宋体" w:eastAsia="宋体" w:cs="宋体"/>
          <w:bCs/>
          <w:color w:val="auto"/>
          <w:sz w:val="28"/>
          <w:szCs w:val="28"/>
          <w:highlight w:val="none"/>
          <w:lang w:val="en-US" w:eastAsia="zh-CN"/>
        </w:rPr>
        <w:t xml:space="preserve">采购</w:t>
      </w:r>
      <w:r>
        <w:rPr>
          <w:rFonts w:hint="eastAsia" w:ascii="宋体" w:hAnsi="宋体" w:eastAsia="宋体" w:cs="宋体"/>
          <w:bCs/>
          <w:color w:val="auto"/>
          <w:sz w:val="28"/>
          <w:szCs w:val="28"/>
          <w:highlight w:val="none"/>
        </w:rPr>
        <w:t xml:space="preserve">项目向成交供应商收取</w:t>
      </w:r>
      <w:r>
        <w:rPr>
          <w:rFonts w:hint="eastAsia" w:ascii="宋体" w:hAnsi="宋体" w:cs="宋体"/>
          <w:bCs/>
          <w:color w:val="auto"/>
          <w:sz w:val="28"/>
          <w:szCs w:val="28"/>
          <w:highlight w:val="none"/>
          <w:lang w:val="en-US" w:eastAsia="zh-CN"/>
        </w:rPr>
        <w:t xml:space="preserve">8000元</w:t>
      </w:r>
      <w:r>
        <w:rPr>
          <w:rFonts w:hint="eastAsia" w:ascii="宋体" w:hAnsi="宋体" w:eastAsia="宋体" w:cs="宋体"/>
          <w:bCs/>
          <w:color w:val="auto"/>
          <w:sz w:val="28"/>
          <w:szCs w:val="28"/>
          <w:highlight w:val="none"/>
        </w:rPr>
        <w:t xml:space="preserve">服务费用，由成交供应商在</w:t>
      </w:r>
      <w:r>
        <w:rPr>
          <w:rFonts w:hint="eastAsia" w:ascii="宋体" w:hAnsi="宋体" w:eastAsia="宋体" w:cs="宋体"/>
          <w:bCs/>
          <w:color w:val="auto"/>
          <w:sz w:val="28"/>
          <w:szCs w:val="28"/>
          <w:highlight w:val="none"/>
          <w:lang w:val="en-US" w:eastAsia="zh-CN"/>
        </w:rPr>
        <w:t xml:space="preserve">开</w:t>
      </w:r>
      <w:r>
        <w:rPr>
          <w:rFonts w:hint="eastAsia" w:ascii="宋体" w:hAnsi="宋体" w:eastAsia="宋体" w:cs="宋体"/>
          <w:bCs/>
          <w:color w:val="auto"/>
          <w:sz w:val="28"/>
          <w:szCs w:val="28"/>
          <w:highlight w:val="none"/>
        </w:rPr>
        <w:t xml:space="preserve">取成交通知书前一次性支付。</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5、磋商文件的约束力</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5.1供应商一旦参加本项目采购活动，即被认为接受了本磋商文件的规定和约束。</w:t>
      </w:r>
      <w:r/>
    </w:p>
    <w:p>
      <w:pPr>
        <w:pStyle w:val="828"/>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59" w:name="_Toc20823281"/>
      <w:r/>
      <w:bookmarkStart w:id="60" w:name="_Toc120614215"/>
      <w:r/>
      <w:bookmarkStart w:id="61" w:name="_Toc16938525"/>
      <w:r/>
      <w:bookmarkStart w:id="62" w:name="_Toc513029209"/>
      <w:r>
        <w:rPr>
          <w:rFonts w:ascii="宋体" w:hAnsi="宋体" w:eastAsia="宋体" w:cs="宋体"/>
          <w:b/>
          <w:color w:val="000000"/>
          <w:sz w:val="28"/>
          <w:szCs w:val="28"/>
          <w:highlight w:val="none"/>
        </w:rPr>
        <w:t xml:space="preserve">二、</w:t>
      </w:r>
      <w:bookmarkEnd w:id="59"/>
      <w:r/>
      <w:bookmarkEnd w:id="60"/>
      <w:r/>
      <w:bookmarkEnd w:id="61"/>
      <w:r/>
      <w:bookmarkEnd w:id="62"/>
      <w:r>
        <w:rPr>
          <w:rFonts w:ascii="宋体" w:hAnsi="宋体" w:eastAsia="宋体" w:cs="宋体"/>
          <w:b/>
          <w:color w:val="000000"/>
          <w:sz w:val="28"/>
          <w:szCs w:val="28"/>
          <w:highlight w:val="none"/>
        </w:rPr>
        <w:t xml:space="preserve">磋商文件</w:t>
      </w:r>
      <w:r/>
    </w:p>
    <w:p>
      <w:pPr>
        <w:pStyle w:val="828"/>
        <w:ind w:firstLine="562"/>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63" w:name="_Toc20823282"/>
      <w:r/>
      <w:bookmarkStart w:id="64" w:name="_Toc16938526"/>
      <w:r/>
      <w:bookmarkStart w:id="65" w:name="_Toc513029210"/>
      <w:r>
        <w:rPr>
          <w:rFonts w:ascii="宋体" w:hAnsi="宋体" w:eastAsia="宋体" w:cs="宋体"/>
          <w:b/>
          <w:color w:val="000000"/>
          <w:sz w:val="28"/>
          <w:szCs w:val="28"/>
          <w:highlight w:val="none"/>
        </w:rPr>
        <w:t xml:space="preserve">6、磋商文件构成</w:t>
      </w:r>
      <w:bookmarkEnd w:id="63"/>
      <w:r/>
      <w:bookmarkEnd w:id="64"/>
      <w:r/>
      <w:bookmarkEnd w:id="65"/>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6.1磋商文件由以下部分组成：</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磋商公告</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供应商须知</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（3）合同文本</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（4）采购需求</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ascii="宋体" w:hAnsi="宋体" w:eastAsia="宋体" w:cs="宋体"/>
          <w:color w:val="000000"/>
          <w:sz w:val="28"/>
          <w:szCs w:val="28"/>
          <w:highlight w:val="none"/>
        </w:rPr>
        <w:t xml:space="preserve">评审方法与评审标准</w:t>
      </w:r>
      <w:r/>
    </w:p>
    <w:p>
      <w:pPr>
        <w:pStyle w:val="828"/>
        <w:ind w:firstLine="56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（6）响应文件格式</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请仔细检查磋商文件是否齐全，如有缺漏请立即与采购代理机构联系解决。</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66" w:name="_Toc513029211"/>
      <w:r/>
      <w:bookmarkStart w:id="67" w:name="_Toc16938527"/>
      <w:r/>
      <w:bookmarkStart w:id="68" w:name="_Toc462564070"/>
      <w:r/>
      <w:bookmarkStart w:id="69" w:name="_Toc20823283"/>
      <w:r>
        <w:rPr>
          <w:rFonts w:ascii="宋体" w:hAnsi="宋体" w:eastAsia="宋体" w:cs="宋体"/>
          <w:b/>
          <w:color w:val="000000"/>
          <w:sz w:val="28"/>
          <w:szCs w:val="28"/>
          <w:highlight w:val="none"/>
        </w:rPr>
        <w:t xml:space="preserve">7、磋商文件的澄清</w:t>
      </w:r>
      <w:bookmarkEnd w:id="66"/>
      <w:r/>
      <w:bookmarkEnd w:id="67"/>
      <w:r/>
      <w:bookmarkEnd w:id="68"/>
      <w:r/>
      <w:bookmarkEnd w:id="69"/>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任何要求对磋商文件进行澄清的供应商，应在磋商截止期5日</w:t>
      </w:r>
      <w:r>
        <w:rPr>
          <w:rFonts w:ascii="宋体" w:hAnsi="宋体" w:eastAsia="宋体" w:cs="宋体"/>
          <w:color w:val="000000"/>
          <w:sz w:val="28"/>
          <w:szCs w:val="28"/>
          <w:highlight w:val="none"/>
        </w:rPr>
        <w:t xml:space="preserve">前</w:t>
      </w:r>
      <w:r>
        <w:rPr>
          <w:rFonts w:hint="eastAsia" w:ascii="宋体" w:hAnsi="宋体" w:eastAsia="宋体" w:cs="宋体"/>
          <w:color w:val="000000"/>
          <w:sz w:val="28"/>
          <w:szCs w:val="28"/>
          <w:highlight w:val="none"/>
        </w:rPr>
        <w:t xml:space="preserve">按磋商公告中的通讯地址，以书面形式通知采购人或采购代理机构。</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70" w:name="_Toc16938528"/>
      <w:r/>
      <w:bookmarkStart w:id="71" w:name="_Toc513029212"/>
      <w:r/>
      <w:bookmarkStart w:id="72" w:name="_Toc462564071"/>
      <w:r/>
      <w:bookmarkStart w:id="73" w:name="_Toc20823284"/>
      <w:r>
        <w:rPr>
          <w:rFonts w:ascii="宋体" w:hAnsi="宋体" w:eastAsia="宋体" w:cs="宋体"/>
          <w:b/>
          <w:color w:val="000000"/>
          <w:sz w:val="28"/>
          <w:szCs w:val="28"/>
          <w:highlight w:val="none"/>
        </w:rPr>
        <w:t xml:space="preserve">8、磋商文件的澄清和修改</w:t>
      </w:r>
      <w:bookmarkEnd w:id="70"/>
      <w:r/>
      <w:bookmarkEnd w:id="71"/>
      <w:r/>
      <w:bookmarkEnd w:id="72"/>
      <w:r/>
      <w:bookmarkEnd w:id="73"/>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 在响应文件提交截止时间</w:t>
      </w:r>
      <w:r>
        <w:rPr>
          <w:rFonts w:ascii="宋体" w:hAnsi="宋体" w:eastAsia="宋体" w:cs="宋体"/>
          <w:color w:val="000000"/>
          <w:sz w:val="28"/>
          <w:szCs w:val="28"/>
          <w:highlight w:val="none"/>
        </w:rPr>
        <w:t xml:space="preserve">前</w:t>
      </w:r>
      <w:r>
        <w:rPr>
          <w:rFonts w:hint="eastAsia" w:ascii="宋体" w:hAnsi="宋体" w:eastAsia="宋体" w:cs="宋体"/>
          <w:color w:val="000000"/>
          <w:sz w:val="28"/>
          <w:szCs w:val="28"/>
          <w:highlight w:val="none"/>
        </w:rPr>
        <w:t xml:space="preserve">，采购人及采购代理机构可以对磋商文件进行澄清和修改,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更正公告内容将作为磋商文件的组成部分，并对供应商具有约束力。不足5日的，采购人</w:t>
      </w:r>
      <w:r>
        <w:rPr>
          <w:rFonts w:hint="eastAsia" w:ascii="宋体" w:hAnsi="宋体" w:cs="宋体"/>
          <w:color w:val="000000"/>
          <w:sz w:val="28"/>
          <w:szCs w:val="28"/>
          <w:highlight w:val="none"/>
          <w:lang w:val="en-US" w:eastAsia="zh-CN"/>
        </w:rPr>
        <w:t xml:space="preserve">或采购代理机构</w:t>
      </w:r>
      <w:r>
        <w:rPr>
          <w:rFonts w:hint="eastAsia" w:ascii="宋体" w:hAnsi="宋体" w:eastAsia="宋体" w:cs="宋体"/>
          <w:color w:val="000000"/>
          <w:sz w:val="28"/>
          <w:szCs w:val="28"/>
          <w:highlight w:val="none"/>
        </w:rPr>
        <w:t xml:space="preserve">将顺延提交首次响应文件截止时间。</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8.2采购人可以视采购项目的具体情况，组织供应商进行现场考察或召开磋商前答疑会，但不单独或分别组织只有一个供应商参加的现场考察和答疑会。</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74" w:name="_Toc20823285"/>
      <w:r/>
      <w:bookmarkStart w:id="75" w:name="_Toc16938529"/>
      <w:r/>
      <w:bookmarkStart w:id="76" w:name="_Toc120614216"/>
      <w:r/>
      <w:bookmarkStart w:id="77" w:name="_Toc513029213"/>
      <w:r/>
      <w:bookmarkStart w:id="78" w:name="_Toc462564072"/>
      <w:r>
        <w:rPr>
          <w:rFonts w:ascii="宋体" w:hAnsi="宋体" w:eastAsia="宋体" w:cs="宋体"/>
          <w:b/>
          <w:color w:val="000000"/>
          <w:sz w:val="28"/>
          <w:szCs w:val="28"/>
          <w:highlight w:val="none"/>
        </w:rPr>
        <w:t xml:space="preserve">三、响应文件的编制</w:t>
      </w:r>
      <w:bookmarkEnd w:id="74"/>
      <w:r/>
      <w:bookmarkEnd w:id="75"/>
      <w:r/>
      <w:bookmarkEnd w:id="76"/>
      <w:r/>
      <w:bookmarkEnd w:id="77"/>
      <w:r/>
      <w:bookmarkEnd w:id="78"/>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79" w:name="_Toc513029214"/>
      <w:r/>
      <w:bookmarkStart w:id="80" w:name="_Toc16938530"/>
      <w:r/>
      <w:bookmarkStart w:id="81" w:name="_Toc462564073"/>
      <w:r/>
      <w:bookmarkStart w:id="82" w:name="_Toc20823286"/>
      <w:r>
        <w:rPr>
          <w:rFonts w:ascii="宋体" w:hAnsi="宋体" w:eastAsia="宋体" w:cs="宋体"/>
          <w:b/>
          <w:color w:val="000000"/>
          <w:sz w:val="28"/>
          <w:szCs w:val="28"/>
          <w:highlight w:val="none"/>
        </w:rPr>
        <w:t xml:space="preserve">9、响应文件的语言及度量衡单位</w:t>
      </w:r>
      <w:bookmarkEnd w:id="79"/>
      <w:r/>
      <w:bookmarkEnd w:id="80"/>
      <w:r/>
      <w:bookmarkEnd w:id="81"/>
      <w:r/>
      <w:bookmarkEnd w:id="82"/>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9.1供应商提交的响应文件以及供应商与采购人、采购代理机构就有关磋商的所有来往通知、函件和文件均应使用</w:t>
      </w:r>
      <w:r>
        <w:rPr>
          <w:rFonts w:hint="eastAsia" w:ascii="宋体" w:hAnsi="宋体" w:eastAsia="宋体" w:cs="宋体"/>
          <w:b/>
          <w:color w:val="000000"/>
          <w:sz w:val="28"/>
          <w:szCs w:val="28"/>
          <w:highlight w:val="none"/>
        </w:rPr>
        <w:t xml:space="preserve">简体中文。</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9.2 除技术性能另有规定外，响应文件所使用的度量衡单位，均须采用国家法定计量单位。</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83" w:name="_Toc462564074"/>
      <w:r/>
      <w:bookmarkStart w:id="84" w:name="_Toc20823287"/>
      <w:r/>
      <w:bookmarkStart w:id="85" w:name="_Toc16938531"/>
      <w:r/>
      <w:bookmarkStart w:id="86" w:name="_Toc513029215"/>
      <w:r>
        <w:rPr>
          <w:rFonts w:ascii="宋体" w:hAnsi="宋体" w:eastAsia="宋体" w:cs="宋体"/>
          <w:b/>
          <w:color w:val="000000"/>
          <w:sz w:val="28"/>
          <w:szCs w:val="28"/>
          <w:highlight w:val="none"/>
        </w:rPr>
        <w:t xml:space="preserve">10、响应文件构成</w:t>
      </w:r>
      <w:bookmarkEnd w:id="83"/>
      <w:r/>
      <w:bookmarkEnd w:id="84"/>
      <w:r/>
      <w:bookmarkEnd w:id="85"/>
      <w:r/>
      <w:bookmarkEnd w:id="86"/>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10.1供应商编写的响应文件应包括资格证明文件、符合性证明文件、分项报价表</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如有）</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rPr>
        <w:t xml:space="preserve">技术要求响应及偏离表</w:t>
      </w:r>
      <w:r>
        <w:rPr>
          <w:rFonts w:hint="eastAsia" w:ascii="宋体" w:hAnsi="宋体" w:eastAsia="宋体" w:cs="宋体"/>
          <w:color w:val="000000"/>
          <w:sz w:val="28"/>
          <w:szCs w:val="28"/>
          <w:highlight w:val="none"/>
        </w:rPr>
        <w:t xml:space="preserve">、商务要求响应及偏离表、其他证明文件、磋商响应函等部分。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87" w:name="_Toc49090508"/>
      <w:r/>
      <w:bookmarkStart w:id="88" w:name="_Toc49090507"/>
      <w:r/>
      <w:bookmarkStart w:id="89" w:name="_Toc513029219"/>
      <w:r/>
      <w:bookmarkStart w:id="90" w:name="_Toc14577357"/>
      <w:r/>
      <w:bookmarkStart w:id="91" w:name="_Toc14577355"/>
      <w:r/>
      <w:bookmarkStart w:id="92" w:name="_Toc14577354"/>
      <w:r/>
      <w:bookmarkStart w:id="93" w:name="_Toc49090509"/>
      <w:r/>
      <w:bookmarkStart w:id="94" w:name="_Toc513029216"/>
      <w:r>
        <w:rPr>
          <w:rFonts w:ascii="宋体" w:hAnsi="宋体" w:eastAsia="宋体" w:cs="宋体"/>
          <w:b/>
          <w:color w:val="000000"/>
          <w:sz w:val="28"/>
          <w:szCs w:val="28"/>
          <w:highlight w:val="none"/>
        </w:rPr>
        <w:t xml:space="preserve">11、证明磋商响应标的符合磋商文件规定的文件</w:t>
      </w:r>
      <w:bookmarkEnd w:id="87"/>
      <w:r/>
      <w:bookmarkEnd w:id="88"/>
      <w:r/>
      <w:bookmarkEnd w:id="89"/>
      <w:r/>
      <w:bookmarkEnd w:id="90"/>
      <w:r/>
      <w:bookmarkEnd w:id="91"/>
      <w:r/>
      <w:bookmarkEnd w:id="92"/>
      <w:r/>
      <w:bookmarkEnd w:id="93"/>
      <w:r/>
      <w:bookmarkEnd w:id="94"/>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11.1供应商应按照磋商文件要求提交证明文件，证明其及磋商响应标的符合磋商文件规定。</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11.2磋商文件对证明文件无明确形式要求的，证明文件可以以文字资料、图纸和数据等形式提交。</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12、分项报价表（如有）</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12.1供应商应按照磋商文件规定格式填报分项报价表。</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12.2磋商货币。响应文件中的单价和总价无特殊规定的采用人民币报价，以元为单位标注。磋商文件中另有规定的按规定执行。</w:t>
      </w:r>
      <w:r/>
    </w:p>
    <w:p>
      <w:pPr>
        <w:pStyle w:val="828"/>
        <w:ind w:firstLine="480"/>
        <w:jc w:val="both"/>
        <w:spacing w:beforeAutospacing="0" w:afterAutospacing="0" w:line="500" w:lineRule="exact"/>
        <w:tabs>
          <w:tab w:val="left" w:pos="901" w:leader="none"/>
        </w:tabs>
        <w:rPr>
          <w:rFonts w:ascii="宋体" w:hAnsi="宋体" w:eastAsia="宋体" w:cs="宋体"/>
          <w:b/>
          <w:color w:val="auto"/>
          <w:sz w:val="28"/>
          <w:szCs w:val="28"/>
          <w:highlight w:val="none"/>
        </w:rPr>
      </w:pPr>
      <w:r>
        <w:rPr>
          <w:rFonts w:ascii="宋体" w:hAnsi="宋体" w:eastAsia="宋体" w:cs="宋体"/>
          <w:b/>
          <w:color w:val="auto"/>
          <w:sz w:val="28"/>
          <w:szCs w:val="28"/>
          <w:highlight w:val="none"/>
        </w:rPr>
        <w:t xml:space="preserve">13、技术要求响应及偏离表、商务要求响应及偏离表</w:t>
      </w:r>
      <w:r/>
    </w:p>
    <w:p>
      <w:pPr>
        <w:pStyle w:val="828"/>
        <w:ind w:firstLine="480"/>
        <w:jc w:val="both"/>
        <w:spacing w:beforeAutospacing="0" w:afterAutospacing="0" w:line="500" w:lineRule="exact"/>
        <w:tabs>
          <w:tab w:val="left" w:pos="901" w:leader="none"/>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13.1供应商需对磋商文件中的技术要求与商务要求逐项作出响应或偏离，并说明原因。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13.2供应商可在响应文件中提供认为需要的其他技术文件或说明。</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14、服务承诺、培训计划、人员安排及其他</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14.1供应商需根据磋商文件要求提供有关售后服务的管理制度，售后服务机构的分布情况，售后服务人员的数量、素质、技术水平及售后服务的反应能力等。</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14.2供应商需根据磋商文件要求提供培训计划。</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14.3供应商需根据磋商文件要求提供磋商响应标的的主要组成部分、功能设计、实现思路及关键技术等。</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95" w:name="_Toc14577359"/>
      <w:r/>
      <w:bookmarkStart w:id="96" w:name="_Toc49090510"/>
      <w:r>
        <w:rPr>
          <w:rFonts w:ascii="宋体" w:hAnsi="宋体" w:eastAsia="宋体" w:cs="宋体"/>
          <w:b/>
          <w:color w:val="000000"/>
          <w:sz w:val="28"/>
          <w:szCs w:val="28"/>
          <w:highlight w:val="none"/>
        </w:rPr>
        <w:t xml:space="preserve">15、磋商响应函</w:t>
      </w:r>
      <w:bookmarkEnd w:id="95"/>
      <w:r/>
      <w:bookmarkEnd w:id="96"/>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15.1供应商应按照磋商文件中提供的格式完整、正确填写磋商响应函。</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97" w:name="_Toc49090511"/>
      <w:r/>
      <w:bookmarkStart w:id="98" w:name="_Toc14577360"/>
      <w:r>
        <w:rPr>
          <w:rFonts w:ascii="宋体" w:hAnsi="宋体" w:eastAsia="宋体" w:cs="宋体"/>
          <w:b/>
          <w:color w:val="000000"/>
          <w:sz w:val="28"/>
          <w:szCs w:val="28"/>
          <w:highlight w:val="none"/>
        </w:rPr>
        <w:t xml:space="preserve">16、磋商有效期</w:t>
      </w:r>
      <w:bookmarkEnd w:id="97"/>
      <w:r/>
      <w:bookmarkEnd w:id="98"/>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16.1磋商有效期为采购人规定的提交响应文件截止之日后</w:t>
      </w:r>
      <w:r>
        <w:rPr>
          <w:rFonts w:hint="eastAsia" w:ascii="宋体" w:hAnsi="宋体" w:cs="宋体"/>
          <w:color w:val="000000"/>
          <w:sz w:val="28"/>
          <w:szCs w:val="28"/>
          <w:highlight w:val="none"/>
          <w:u w:val="single"/>
          <w:lang w:val="en-US" w:eastAsia="zh-CN"/>
        </w:rPr>
        <w:t xml:space="preserve"> </w:t>
      </w:r>
      <w:r>
        <w:rPr>
          <w:rFonts w:hint="eastAsia" w:ascii="宋体" w:hAnsi="宋体" w:cs="宋体"/>
          <w:b/>
          <w:bCs/>
          <w:color w:val="000000"/>
          <w:sz w:val="28"/>
          <w:szCs w:val="28"/>
          <w:highlight w:val="none"/>
          <w:u w:val="single"/>
          <w:lang w:val="en-US" w:eastAsia="zh-CN"/>
        </w:rPr>
        <w:t xml:space="preserve">九十</w:t>
      </w:r>
      <w:r>
        <w:rPr>
          <w:rFonts w:ascii="宋体" w:hAnsi="宋体" w:eastAsia="宋体" w:cs="宋体"/>
          <w:b/>
          <w:bCs/>
          <w:color w:val="000000"/>
          <w:sz w:val="28"/>
          <w:szCs w:val="28"/>
          <w:highlight w:val="none"/>
          <w:u w:val="single"/>
        </w:rPr>
        <w:t xml:space="preserve">（</w:t>
      </w:r>
      <w:r>
        <w:rPr>
          <w:rFonts w:hint="eastAsia" w:ascii="宋体" w:hAnsi="宋体" w:cs="宋体"/>
          <w:b/>
          <w:bCs/>
          <w:color w:val="000000"/>
          <w:sz w:val="28"/>
          <w:szCs w:val="28"/>
          <w:highlight w:val="none"/>
          <w:u w:val="single"/>
          <w:lang w:val="en-US" w:eastAsia="zh-CN"/>
        </w:rPr>
        <w:t xml:space="preserve">90</w:t>
      </w:r>
      <w:r>
        <w:rPr>
          <w:rFonts w:ascii="宋体" w:hAnsi="宋体" w:eastAsia="宋体" w:cs="宋体"/>
          <w:b/>
          <w:bCs/>
          <w:color w:val="000000"/>
          <w:sz w:val="28"/>
          <w:szCs w:val="28"/>
          <w:highlight w:val="none"/>
          <w:u w:val="single"/>
        </w:rPr>
        <w:t xml:space="preserve">）天</w:t>
      </w:r>
      <w:r>
        <w:rPr>
          <w:rFonts w:hint="eastAsia" w:ascii="宋体" w:hAnsi="宋体" w:cs="宋体"/>
          <w:b/>
          <w:bCs/>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。磋商有效期比规定短的将被视为非实质性响应磋商文件而予以拒绝。</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17、磋商有效期的延长</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17.11在特殊情况下，采购</w:t>
      </w:r>
      <w:r>
        <w:rPr>
          <w:rFonts w:hint="eastAsia" w:ascii="宋体" w:hAnsi="宋体" w:cs="宋体"/>
          <w:color w:val="000000"/>
          <w:sz w:val="28"/>
          <w:szCs w:val="28"/>
          <w:highlight w:val="none"/>
          <w:lang w:val="en-US" w:eastAsia="zh-CN"/>
        </w:rPr>
        <w:t xml:space="preserve">人</w:t>
      </w:r>
      <w:r>
        <w:rPr>
          <w:rFonts w:hint="eastAsia" w:ascii="宋体" w:hAnsi="宋体" w:eastAsia="宋体" w:cs="宋体"/>
          <w:color w:val="000000"/>
          <w:sz w:val="28"/>
          <w:szCs w:val="28"/>
          <w:highlight w:val="none"/>
        </w:rPr>
        <w:t xml:space="preserve">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99" w:name="_Toc20823296"/>
      <w:r/>
      <w:bookmarkStart w:id="100" w:name="_Toc120614217"/>
      <w:r/>
      <w:bookmarkStart w:id="101" w:name="_Toc16938540"/>
      <w:r/>
      <w:bookmarkStart w:id="102" w:name="_Toc513029224"/>
      <w:r>
        <w:rPr>
          <w:rFonts w:ascii="宋体" w:hAnsi="宋体" w:eastAsia="宋体" w:cs="宋体"/>
          <w:b/>
          <w:color w:val="000000"/>
          <w:sz w:val="28"/>
          <w:szCs w:val="28"/>
          <w:highlight w:val="none"/>
        </w:rPr>
        <w:t xml:space="preserve">四、响应文件的递交</w:t>
      </w:r>
      <w:bookmarkEnd w:id="99"/>
      <w:r/>
      <w:bookmarkEnd w:id="100"/>
      <w:r/>
      <w:bookmarkEnd w:id="101"/>
      <w:r/>
      <w:bookmarkEnd w:id="102"/>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03" w:name="_Toc462564084"/>
      <w:r/>
      <w:bookmarkStart w:id="104" w:name="_Toc20823297"/>
      <w:r/>
      <w:bookmarkStart w:id="105" w:name="_Toc513029225"/>
      <w:r/>
      <w:bookmarkStart w:id="106" w:name="_Toc16938541"/>
      <w:r>
        <w:rPr>
          <w:rFonts w:ascii="宋体" w:hAnsi="宋体" w:eastAsia="宋体" w:cs="宋体"/>
          <w:b/>
          <w:color w:val="000000"/>
          <w:sz w:val="28"/>
          <w:szCs w:val="28"/>
          <w:highlight w:val="none"/>
        </w:rPr>
        <w:t xml:space="preserve">18、电子</w:t>
      </w:r>
      <w:r>
        <w:rPr>
          <w:rFonts w:hint="eastAsia" w:ascii="宋体" w:hAnsi="宋体" w:eastAsia="宋体" w:cs="宋体"/>
          <w:b/>
          <w:color w:val="000000"/>
          <w:sz w:val="28"/>
          <w:szCs w:val="28"/>
          <w:highlight w:val="none"/>
        </w:rPr>
        <w:t xml:space="preserve">磋商</w:t>
      </w:r>
      <w:bookmarkEnd w:id="103"/>
      <w:r/>
      <w:bookmarkEnd w:id="104"/>
      <w:r/>
      <w:bookmarkEnd w:id="105"/>
      <w:r/>
      <w:bookmarkEnd w:id="106"/>
      <w:r>
        <w:rPr>
          <w:rFonts w:hint="eastAsia" w:ascii="宋体" w:hAnsi="宋体" w:eastAsia="宋体" w:cs="宋体"/>
          <w:b/>
          <w:color w:val="000000"/>
          <w:sz w:val="28"/>
          <w:szCs w:val="28"/>
          <w:highlight w:val="none"/>
        </w:rPr>
        <w:t xml:space="preserve">响应文件的递交</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18.1供应商应当按照《操作手册》规定，在提交响应文件截止时间前制作并上传电子响应文件。</w:t>
      </w:r>
      <w:bookmarkStart w:id="107" w:name="_Toc20823298"/>
      <w:r/>
      <w:bookmarkEnd w:id="107"/>
      <w:r/>
      <w:bookmarkStart w:id="108" w:name="_Toc16938542"/>
      <w:r/>
      <w:bookmarkEnd w:id="108"/>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19、提交响应文件截止时间</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u w:val="single"/>
        </w:rPr>
      </w:pPr>
      <w:r>
        <w:rPr>
          <w:rFonts w:hint="eastAsia" w:ascii="宋体" w:hAnsi="宋体" w:eastAsia="宋体" w:cs="宋体"/>
          <w:i/>
          <w:iCs/>
          <w:color w:val="000000"/>
          <w:sz w:val="28"/>
          <w:szCs w:val="28"/>
          <w:highlight w:val="none"/>
          <w:u w:val="single"/>
        </w:rPr>
        <w:t xml:space="preserve">19.1供</w:t>
      </w:r>
      <w:r>
        <w:rPr>
          <w:rFonts w:hint="eastAsia" w:ascii="宋体" w:hAnsi="宋体" w:eastAsia="宋体" w:cs="宋体"/>
          <w:i/>
          <w:color w:val="000000"/>
          <w:sz w:val="28"/>
          <w:szCs w:val="28"/>
          <w:highlight w:val="none"/>
          <w:u w:val="single"/>
        </w:rPr>
        <w:t xml:space="preserve">应商上传电子响应文件的时间不得迟于磋商公告中规定的提交响应文件截止时间。</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09" w:name="_Toc16938543"/>
      <w:r/>
      <w:bookmarkStart w:id="110" w:name="_Toc20823299"/>
      <w:r/>
      <w:bookmarkStart w:id="111" w:name="_Toc513029227"/>
      <w:r>
        <w:rPr>
          <w:rFonts w:ascii="宋体" w:hAnsi="宋体" w:eastAsia="宋体" w:cs="宋体"/>
          <w:b/>
          <w:color w:val="000000"/>
          <w:sz w:val="28"/>
          <w:szCs w:val="28"/>
          <w:highlight w:val="none"/>
        </w:rPr>
        <w:t xml:space="preserve">20、响应文件</w:t>
      </w:r>
      <w:bookmarkEnd w:id="109"/>
      <w:r/>
      <w:bookmarkEnd w:id="110"/>
      <w:r/>
      <w:bookmarkEnd w:id="111"/>
      <w:r>
        <w:rPr>
          <w:rFonts w:ascii="宋体" w:hAnsi="宋体" w:eastAsia="宋体" w:cs="宋体"/>
          <w:b/>
          <w:color w:val="000000"/>
          <w:sz w:val="28"/>
          <w:szCs w:val="28"/>
          <w:highlight w:val="none"/>
        </w:rPr>
        <w:t xml:space="preserve">的拒收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20.1 采购人拒绝接收在其规定的提交响应文件截止时间后上传的任何电子响应文件。</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12" w:name="_Toc513029228"/>
      <w:r/>
      <w:bookmarkStart w:id="113" w:name="_Toc16938544"/>
      <w:r/>
      <w:bookmarkStart w:id="114" w:name="_Toc20823300"/>
      <w:r>
        <w:rPr>
          <w:rFonts w:ascii="宋体" w:hAnsi="宋体" w:eastAsia="宋体" w:cs="宋体"/>
          <w:b/>
          <w:color w:val="000000"/>
          <w:sz w:val="28"/>
          <w:szCs w:val="28"/>
          <w:highlight w:val="none"/>
        </w:rPr>
        <w:t xml:space="preserve">21、响应文件的撤回和修改</w:t>
      </w:r>
      <w:bookmarkEnd w:id="112"/>
      <w:r/>
      <w:bookmarkEnd w:id="113"/>
      <w:r/>
      <w:bookmarkEnd w:id="114"/>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21.1响应文件的撤回</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21.1.1 电子响应文件的撤回</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供应商可在提交响应文件截止时间前，撤回其电子响应文件，具体操作方法见《操作手册》。</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21.1.2供应商撤回电子响应文件，则认为其不再参与本项目磋商活动。</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21.2响应文件的修改</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供应商可在提交响应文件截止时间前，对其电子响应文件进行修改，具体操作方法见《操作手册》。</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21.3 在提交响应文件截止时间之后，供应商不得对其电子响应文件作任何修改。</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21.4 在提交响应文件截止时间至磋商文件中规定的磋商有效期满之间的这段时间内，供应商不得撤回其响应文件。</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15" w:name="_Toc120614218"/>
      <w:r/>
      <w:bookmarkStart w:id="116" w:name="_Toc20823301"/>
      <w:r/>
      <w:bookmarkStart w:id="117" w:name="_Toc16938545"/>
      <w:r/>
      <w:bookmarkStart w:id="118" w:name="_Toc513029229"/>
      <w:r>
        <w:rPr>
          <w:rFonts w:ascii="宋体" w:hAnsi="宋体" w:eastAsia="宋体" w:cs="宋体"/>
          <w:b/>
          <w:color w:val="000000"/>
          <w:sz w:val="28"/>
          <w:szCs w:val="28"/>
          <w:highlight w:val="none"/>
        </w:rPr>
        <w:t xml:space="preserve">五、响应文件的解密与评审</w:t>
      </w:r>
      <w:bookmarkEnd w:id="115"/>
      <w:r/>
      <w:bookmarkEnd w:id="116"/>
      <w:r/>
      <w:bookmarkEnd w:id="117"/>
      <w:r/>
      <w:bookmarkEnd w:id="118"/>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19" w:name="_Toc20823302"/>
      <w:r/>
      <w:bookmarkStart w:id="120" w:name="_Toc16938546"/>
      <w:r/>
      <w:bookmarkStart w:id="121" w:name="_Toc513029230"/>
      <w:r>
        <w:rPr>
          <w:rFonts w:ascii="宋体" w:hAnsi="宋体" w:eastAsia="宋体" w:cs="宋体"/>
          <w:b/>
          <w:color w:val="000000"/>
          <w:sz w:val="28"/>
          <w:szCs w:val="28"/>
          <w:highlight w:val="none"/>
        </w:rPr>
        <w:t xml:space="preserve">22、</w:t>
      </w:r>
      <w:bookmarkEnd w:id="119"/>
      <w:r/>
      <w:bookmarkEnd w:id="120"/>
      <w:r/>
      <w:bookmarkEnd w:id="121"/>
      <w:r>
        <w:rPr>
          <w:rFonts w:ascii="宋体" w:hAnsi="宋体" w:eastAsia="宋体" w:cs="宋体"/>
          <w:b/>
          <w:color w:val="000000"/>
          <w:sz w:val="28"/>
          <w:szCs w:val="28"/>
          <w:highlight w:val="none"/>
        </w:rPr>
        <w:t xml:space="preserve">响应文件解密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22.1供应商应当按照《操作手册》规定，在苏采云系统规定的时间内对磋商响应文件进行解密。</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2" w:name="_Toc513029231"/>
      <w:r/>
      <w:bookmarkStart w:id="123" w:name="_Toc16938547"/>
      <w:r/>
      <w:bookmarkStart w:id="124" w:name="_Toc20823303"/>
      <w:r>
        <w:rPr>
          <w:rFonts w:ascii="宋体" w:hAnsi="宋体" w:eastAsia="宋体" w:cs="宋体"/>
          <w:b/>
          <w:color w:val="000000"/>
          <w:sz w:val="28"/>
          <w:szCs w:val="28"/>
          <w:highlight w:val="none"/>
        </w:rPr>
        <w:t xml:space="preserve">23、磋商小组</w:t>
      </w:r>
      <w:bookmarkEnd w:id="122"/>
      <w:r/>
      <w:bookmarkEnd w:id="123"/>
      <w:r/>
      <w:bookmarkEnd w:id="124"/>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23.1采购人将组织磋商小组对响应文件进行评审。磋商小组由有关技术、经济等方面的专家组成，且人员构成符合政府采购有关规定。</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23.2磋商小组独立工作，负责评审所有响应文件并确定成</w:t>
      </w:r>
      <w:r>
        <w:rPr>
          <w:rFonts w:hint="eastAsia" w:ascii="宋体" w:hAnsi="宋体" w:cs="宋体"/>
          <w:color w:val="000000"/>
          <w:sz w:val="28"/>
          <w:szCs w:val="28"/>
          <w:highlight w:val="none"/>
          <w:lang w:val="en-US" w:eastAsia="zh-CN"/>
        </w:rPr>
        <w:t xml:space="preserve">交候选人</w:t>
      </w:r>
      <w:r>
        <w:rPr>
          <w:rFonts w:hint="eastAsia" w:ascii="宋体" w:hAnsi="宋体" w:eastAsia="宋体" w:cs="宋体"/>
          <w:color w:val="000000"/>
          <w:sz w:val="28"/>
          <w:szCs w:val="28"/>
          <w:highlight w:val="none"/>
        </w:rPr>
        <w:t xml:space="preserve">。</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24、评审过程的保密与公正</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24.1磋商小组、采购人或采购代理机构工作人员、相关监督人员等与评审工作有关的人员，对评审情况以及在评审过程中获悉的国家秘密、商业秘密负有保密责任。</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24.2在评审过程中，供应商不得以任何行为影响磋商评审过程，否则其响应文件将被作为无效响应文件。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24.3在项目评审期间，采购人将设专门人员与供应商联系。</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24.4 采购人、采购代理机构和磋商小组不向未成交的供应商解释未成交原因，也不公布评审过程中的相关细节。</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5" w:name="_Toc513029232"/>
      <w:r/>
      <w:bookmarkStart w:id="126" w:name="_Toc16938548"/>
      <w:r/>
      <w:bookmarkStart w:id="127" w:name="_Toc20823304"/>
      <w:r>
        <w:rPr>
          <w:rFonts w:ascii="宋体" w:hAnsi="宋体" w:eastAsia="宋体" w:cs="宋体"/>
          <w:b/>
          <w:color w:val="000000"/>
          <w:sz w:val="28"/>
          <w:szCs w:val="28"/>
          <w:highlight w:val="none"/>
        </w:rPr>
        <w:t xml:space="preserve">25、评审过程中的的澄清</w:t>
      </w:r>
      <w:bookmarkEnd w:id="125"/>
      <w:r/>
      <w:bookmarkEnd w:id="126"/>
      <w:r/>
      <w:bookmarkEnd w:id="127"/>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磋商小组并非对每个供应商都作澄清要求。</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接到磋商小组澄清、说明和更正要求的供应商如未按规定做出澄清、说明和更正，其风险由供应商自行承担。</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28" w:name="_Toc16938549"/>
      <w:r/>
      <w:bookmarkStart w:id="129" w:name="_Toc20823305"/>
      <w:r/>
      <w:bookmarkStart w:id="130" w:name="_Toc513029233"/>
      <w:r>
        <w:rPr>
          <w:rFonts w:ascii="宋体" w:hAnsi="宋体" w:eastAsia="宋体" w:cs="宋体"/>
          <w:b/>
          <w:color w:val="000000"/>
          <w:sz w:val="28"/>
          <w:szCs w:val="28"/>
          <w:highlight w:val="none"/>
        </w:rPr>
        <w:t xml:space="preserve">26、对响应文件的审</w:t>
      </w:r>
      <w:bookmarkEnd w:id="128"/>
      <w:r/>
      <w:bookmarkEnd w:id="129"/>
      <w:r/>
      <w:bookmarkEnd w:id="130"/>
      <w:r>
        <w:rPr>
          <w:rFonts w:ascii="宋体" w:hAnsi="宋体" w:eastAsia="宋体" w:cs="宋体"/>
          <w:b/>
          <w:color w:val="000000"/>
          <w:sz w:val="28"/>
          <w:szCs w:val="28"/>
          <w:highlight w:val="none"/>
        </w:rPr>
        <w:t xml:space="preserve">查</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26.1响应文件审查分为资格审查和符合性审查。</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26.1.1 资格审查：由磋商小组依据法律法规和磋商文件的规定，对响应文件中的资格证明文件进行审查，以确定供应商是否具备参加磋商的资格。</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磋商小组在进行资格审查的同时，将在“信用中国”网站（www.creditchina.gov.cn）查询供应商的信用记录，以确定供应商是否具备磋商资格,查询结果留存并归档。</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26.3未实质性响应磋商文件的情形</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26.3.1供应商在苏采云系统规定的时间内未成功解密电子响应文件的。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26.3.2供应商未按照磋商文件要求上传电子响应文件的。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26.3.3同一供应商提交两个（含两个）以上不同的响应文件或者最后报价的。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26.3.4供应商不具备磋商文件中规定资格要求的。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26.3.5供应商的最后报价超过了采购预算。</w:t>
      </w:r>
      <w:r/>
    </w:p>
    <w:p>
      <w:pPr>
        <w:pStyle w:val="828"/>
        <w:ind w:firstLine="480"/>
        <w:jc w:val="both"/>
        <w:spacing w:beforeAutospacing="0" w:afterAutospacing="0" w:line="500" w:lineRule="exact"/>
        <w:tabs>
          <w:tab w:val="left" w:pos="901" w:leader="none"/>
        </w:tabs>
        <w:rPr>
          <w:rFonts w:ascii="宋体" w:hAnsi="宋体" w:eastAsia="宋体" w:cs="宋体"/>
          <w:i/>
          <w:iCs/>
          <w:color w:val="000000"/>
          <w:sz w:val="28"/>
          <w:szCs w:val="28"/>
          <w:highlight w:val="none"/>
          <w:u w:val="single"/>
        </w:rPr>
      </w:pPr>
      <w:r>
        <w:rPr>
          <w:rFonts w:hint="eastAsia" w:ascii="宋体" w:hAnsi="宋体" w:eastAsia="宋体" w:cs="宋体"/>
          <w:color w:val="000000"/>
          <w:sz w:val="28"/>
          <w:szCs w:val="28"/>
          <w:highlight w:val="none"/>
        </w:rPr>
        <w:t xml:space="preserve">26.3.6不符合磋商文件中规定的实质性要求和条件的</w:t>
      </w:r>
      <w:r>
        <w:rPr>
          <w:rFonts w:hint="eastAsia" w:ascii="宋体" w:hAnsi="宋体" w:eastAsia="宋体" w:cs="宋体"/>
          <w:i/>
          <w:iCs/>
          <w:color w:val="000000"/>
          <w:sz w:val="28"/>
          <w:szCs w:val="28"/>
          <w:highlight w:val="none"/>
          <w:u w:val="single"/>
        </w:rPr>
        <w:t xml:space="preserve">（本磋商文件中斜体且有下划线部分为实质性要求和条件）。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26.3.8响应文件含有采购人或采购代理机构不能接受的附加条件的。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26.3.10供应商不能证明其报价合理性的，磋商小组应当将其作为无效响应处理。</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（一）评审过程中出现下列情形之一的，磋商小组应当启动异常低价响应审查程序：</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1.响应报价低于采购项目预算50%的，即响应报价&lt;采购项目预算×50%；</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2.响应报价低于采购项目最高限价45%的，即响应报价&lt;采购项目最高限价×45%；</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3.磋商小组认定的供应商报价过低、有可能影响产品质量或者不能诚信履约的其他情形。</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26.3.1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响应文件未按照磋商文件要求加盖CA电子公章的。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26.4未实质性响应磋商文件的响应文件按无效响应处理。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bookmarkStart w:id="131" w:name="_Toc16938550"/>
      <w:r/>
      <w:bookmarkStart w:id="132" w:name="_Toc513029234"/>
      <w:r/>
      <w:bookmarkStart w:id="133" w:name="_Toc20823306"/>
      <w:r>
        <w:rPr>
          <w:rFonts w:hint="eastAsia" w:ascii="宋体" w:hAnsi="宋体" w:eastAsia="宋体" w:cs="宋体"/>
          <w:color w:val="000000"/>
          <w:sz w:val="28"/>
          <w:szCs w:val="28"/>
          <w:highlight w:val="none"/>
        </w:rPr>
        <w:t xml:space="preserve">26.6供应商在项目评审全过程中应保持通讯畅通，并安排专人与采购人及磋商小组联系。</w:t>
      </w:r>
      <w:bookmarkEnd w:id="131"/>
      <w:r/>
      <w:bookmarkEnd w:id="132"/>
      <w:r/>
      <w:bookmarkEnd w:id="133"/>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27、磋商程序及评审方法和评审标准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27.1磋商程序</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27.1.4本次招标实行二轮报价，第二轮报价为最终报价，二轮报价不高一轮报价。</w:t>
      </w:r>
      <w:r/>
    </w:p>
    <w:p>
      <w:pPr>
        <w:pStyle w:val="828"/>
        <w:ind w:firstLine="480"/>
        <w:jc w:val="both"/>
        <w:spacing w:beforeAutospacing="0" w:afterAutospacing="0" w:line="500" w:lineRule="exact"/>
        <w:tabs>
          <w:tab w:val="left" w:pos="901" w:leader="none"/>
        </w:tabs>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27.2 评审方法和评审标准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27.2.2评审标准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见本磋商文件第五章规定。</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27.3采购活动终止的情况</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出现下列情形之一的，本次竞争性磋商采购活动将被终止：</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27.3.1因情况变化，不再符合规定的竞争性磋商采购方式适用情形的。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27.3.2出现影响采购公正的违法、违规行为的。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27.3.3除本磋商文件第二章第27.1.2条第三款规定的情形外，在采购过程中符合要求的供应商或者最后报价未超过采购预算的供应商不足3家的。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27.3.4在苏采云系统规定时间内成功解密电子响应文件的供应商不足3家的。</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34" w:name="_Toc120614219"/>
      <w:r/>
      <w:bookmarkStart w:id="135" w:name="_Toc513029235"/>
      <w:r/>
      <w:bookmarkStart w:id="136" w:name="_Toc20823307"/>
      <w:r/>
      <w:bookmarkStart w:id="137" w:name="_Toc16938551"/>
      <w:r>
        <w:rPr>
          <w:rFonts w:ascii="宋体" w:hAnsi="宋体" w:eastAsia="宋体" w:cs="宋体"/>
          <w:b/>
          <w:color w:val="000000"/>
          <w:sz w:val="28"/>
          <w:szCs w:val="28"/>
          <w:highlight w:val="none"/>
        </w:rPr>
        <w:t xml:space="preserve">六、</w:t>
      </w:r>
      <w:bookmarkEnd w:id="134"/>
      <w:r/>
      <w:bookmarkEnd w:id="135"/>
      <w:r/>
      <w:bookmarkEnd w:id="136"/>
      <w:r/>
      <w:bookmarkEnd w:id="137"/>
      <w:r>
        <w:rPr>
          <w:rFonts w:ascii="宋体" w:hAnsi="宋体" w:eastAsia="宋体" w:cs="宋体"/>
          <w:b/>
          <w:color w:val="000000"/>
          <w:sz w:val="28"/>
          <w:szCs w:val="28"/>
          <w:highlight w:val="none"/>
        </w:rPr>
        <w:t xml:space="preserve">成交</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38" w:name="_Toc20823310"/>
      <w:r/>
      <w:bookmarkStart w:id="139" w:name="_Toc16938554"/>
      <w:r/>
      <w:bookmarkStart w:id="140" w:name="_Toc513029238"/>
      <w:r>
        <w:rPr>
          <w:rFonts w:hint="eastAsia" w:ascii="宋体" w:hAnsi="宋体" w:eastAsia="宋体" w:cs="宋体"/>
          <w:b/>
          <w:color w:val="000000"/>
          <w:sz w:val="28"/>
          <w:szCs w:val="28"/>
          <w:highlight w:val="none"/>
        </w:rPr>
        <w:t xml:space="preserve">28、</w:t>
      </w:r>
      <w:bookmarkEnd w:id="138"/>
      <w:r>
        <w:rPr>
          <w:rFonts w:hint="eastAsia" w:ascii="宋体" w:hAnsi="宋体" w:eastAsia="宋体" w:cs="宋体"/>
          <w:b/>
          <w:color w:val="000000"/>
          <w:sz w:val="28"/>
          <w:szCs w:val="28"/>
          <w:highlight w:val="none"/>
        </w:rPr>
        <w:t xml:space="preserve">确定</w:t>
      </w:r>
      <w:bookmarkEnd w:id="139"/>
      <w:r/>
      <w:bookmarkEnd w:id="140"/>
      <w:r>
        <w:rPr>
          <w:rFonts w:hint="eastAsia" w:ascii="宋体" w:hAnsi="宋体" w:eastAsia="宋体" w:cs="宋体"/>
          <w:b/>
          <w:color w:val="000000"/>
          <w:sz w:val="28"/>
          <w:szCs w:val="28"/>
          <w:highlight w:val="none"/>
        </w:rPr>
        <w:t xml:space="preserve">成交单位</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28.3若有充分证据证明，成交供应商出现下列情况之一的，一经查实，将被取消成交资格：</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28.3.1提供虚假材料谋取成交的。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28.3.2与评审专家、采购人或采购代理机构、其他供应商或者采购人工作人员恶意串通的。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28.3.3向评审专家、采购人或采购代理机构或采购人工作人员行贿或者提供其他不正当利益的。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28.3.4恶意竞争，最后报价明显低于其自身合理成本且又无法提供证明的。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28.3.5不满足本磋商文件规定的实质性要求，但在评审过程中又未被磋商小组发现的。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28.3.6成交后无正当理由拒不与采购人或采购代理机构签订政府采购合同或者未按照磋商文件确定的事项签订政府采购合同的。</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28.3.7将政府采购合同转包的。</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1" w:name="_Toc200451960"/>
      <w:r>
        <w:rPr>
          <w:rFonts w:hint="eastAsia" w:ascii="宋体" w:hAnsi="宋体" w:eastAsia="宋体" w:cs="宋体"/>
          <w:b/>
          <w:color w:val="000000"/>
          <w:sz w:val="28"/>
          <w:szCs w:val="28"/>
          <w:highlight w:val="none"/>
        </w:rPr>
        <w:t xml:space="preserve">29、质疑处理</w:t>
      </w:r>
      <w:bookmarkEnd w:id="141"/>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29.1 提出质疑的供应商应当是参与所质疑项目采购活动的供应商。潜在供应商依法获取其可质疑的采购文件的，可以对采购文件提出质疑。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p>
    <w:p>
      <w:pPr>
        <w:pStyle w:val="828"/>
        <w:ind w:firstLine="480"/>
        <w:jc w:val="left"/>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29.2.1</w:t>
      </w:r>
      <w:r>
        <w:rPr>
          <w:rFonts w:ascii="宋体" w:hAnsi="宋体" w:eastAsia="宋体" w:cs="宋体"/>
          <w:color w:val="000000"/>
          <w:sz w:val="28"/>
          <w:szCs w:val="28"/>
          <w:highlight w:val="none"/>
        </w:rPr>
        <w:t xml:space="preserve">对可以质疑的采购文件提出质疑的，为收到采购文件之日或者</w:t>
      </w:r>
      <w:r>
        <w:rPr>
          <w:rFonts w:hint="eastAsia" w:ascii="宋体" w:hAnsi="宋体" w:cs="宋体"/>
          <w:color w:val="000000"/>
          <w:sz w:val="28"/>
          <w:szCs w:val="28"/>
          <w:highlight w:val="none"/>
          <w:lang w:val="en-US" w:eastAsia="zh-CN"/>
        </w:rPr>
        <w:t xml:space="preserve">磋商</w:t>
      </w:r>
      <w:r>
        <w:rPr>
          <w:rFonts w:ascii="宋体" w:hAnsi="宋体" w:eastAsia="宋体" w:cs="宋体"/>
          <w:color w:val="000000"/>
          <w:sz w:val="28"/>
          <w:szCs w:val="28"/>
          <w:highlight w:val="none"/>
        </w:rPr>
        <w:t xml:space="preserve">文件公告期限届满之日。</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29.2.2</w:t>
      </w:r>
      <w:r>
        <w:rPr>
          <w:rFonts w:ascii="宋体" w:hAnsi="宋体" w:eastAsia="宋体" w:cs="宋体"/>
          <w:color w:val="000000"/>
          <w:sz w:val="28"/>
          <w:szCs w:val="28"/>
          <w:highlight w:val="none"/>
        </w:rPr>
        <w:t xml:space="preserve">对</w:t>
      </w:r>
      <w:r>
        <w:rPr>
          <w:rFonts w:hint="eastAsia" w:ascii="宋体" w:hAnsi="宋体" w:cs="宋体"/>
          <w:color w:val="000000"/>
          <w:sz w:val="28"/>
          <w:szCs w:val="28"/>
          <w:highlight w:val="none"/>
          <w:lang w:val="en-US" w:eastAsia="zh-CN"/>
        </w:rPr>
        <w:t xml:space="preserve">磋商</w:t>
      </w:r>
      <w:r>
        <w:rPr>
          <w:rFonts w:ascii="宋体" w:hAnsi="宋体" w:eastAsia="宋体" w:cs="宋体"/>
          <w:color w:val="000000"/>
          <w:sz w:val="28"/>
          <w:szCs w:val="28"/>
          <w:highlight w:val="none"/>
        </w:rPr>
        <w:t xml:space="preserve">过程提出质疑的，为各采购程序环节结束之日。</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29.2.3</w:t>
      </w:r>
      <w:r>
        <w:rPr>
          <w:rFonts w:ascii="宋体" w:hAnsi="宋体" w:eastAsia="宋体" w:cs="宋体"/>
          <w:color w:val="000000"/>
          <w:sz w:val="28"/>
          <w:szCs w:val="28"/>
          <w:highlight w:val="none"/>
        </w:rPr>
        <w:t xml:space="preserve">对成交结果提出质疑的，为成交结果公告期限届满之日。</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采购人及采购代理机构只接收以纸质原件形式送达的质疑,</w:t>
      </w:r>
      <w:r>
        <w:rPr>
          <w:rFonts w:hint="eastAsia" w:ascii="宋体" w:hAnsi="宋体" w:eastAsia="宋体" w:cs="宋体"/>
          <w:b/>
          <w:color w:val="000000"/>
          <w:sz w:val="28"/>
          <w:szCs w:val="28"/>
          <w:highlight w:val="none"/>
        </w:rPr>
        <w:t xml:space="preserve">不接受未填写快递运单的快件。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 以下情形的质疑不予受理</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29.5.1 内容不符合《政府采购质疑和投诉办法》第十二条规定的质疑。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29.5.2 超出政府采购法定期限的质疑。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29.5.3 以传真、电子邮件等方式递交的非原件形式的质疑。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29.5.4 未参加磋商活动的供应商或在磋商活动中自身权益未受到损害的供应商所提出的质疑。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29.5.5供应商组成联合体参加磋商，联合体中任何一方或多方未按要求签字、盖章、加盖公章的质疑。</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30、成交通知书</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2" w:name="_Toc16938552"/>
      <w:r/>
      <w:bookmarkStart w:id="143" w:name="_Toc20823308"/>
      <w:r/>
      <w:bookmarkStart w:id="144" w:name="_Toc120614220"/>
      <w:r/>
      <w:bookmarkStart w:id="145" w:name="_Toc513029236"/>
      <w:r>
        <w:rPr>
          <w:rFonts w:ascii="宋体" w:hAnsi="宋体" w:eastAsia="宋体" w:cs="宋体"/>
          <w:b/>
          <w:color w:val="000000"/>
          <w:sz w:val="28"/>
          <w:szCs w:val="28"/>
          <w:highlight w:val="none"/>
        </w:rPr>
        <w:t xml:space="preserve">七、授予合同</w:t>
      </w:r>
      <w:bookmarkEnd w:id="142"/>
      <w:r/>
      <w:bookmarkEnd w:id="143"/>
      <w:r/>
      <w:bookmarkEnd w:id="144"/>
      <w:r/>
      <w:bookmarkEnd w:id="145"/>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6" w:name="_Toc20823309"/>
      <w:r/>
      <w:bookmarkStart w:id="147" w:name="_Toc513029237"/>
      <w:r/>
      <w:bookmarkStart w:id="148" w:name="_Toc16938553"/>
      <w:r>
        <w:rPr>
          <w:rFonts w:hint="eastAsia" w:ascii="宋体" w:hAnsi="宋体" w:eastAsia="宋体" w:cs="宋体"/>
          <w:b/>
          <w:color w:val="000000"/>
          <w:sz w:val="28"/>
          <w:szCs w:val="28"/>
          <w:highlight w:val="none"/>
        </w:rPr>
        <w:t xml:space="preserve">31. 签订合同</w:t>
      </w:r>
      <w:bookmarkEnd w:id="146"/>
      <w:r/>
      <w:bookmarkEnd w:id="147"/>
      <w:r/>
      <w:bookmarkEnd w:id="148"/>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31.l成交供应商应当在成交通知书发出之日起三十日内，按照磋商文件确定的事项与采购人或采购代理机构签订政府采购合同。</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31.2磋商文件、成交供应商的响应文件及磋商过程中有关澄清、承诺文件均应作为合同附件。</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31.3 签订合同后，</w:t>
      </w:r>
      <w:r>
        <w:rPr>
          <w:rFonts w:hint="eastAsia" w:ascii="宋体" w:hAnsi="宋体" w:eastAsia="宋体" w:cs="宋体"/>
          <w:i/>
          <w:iCs/>
          <w:color w:val="000000"/>
          <w:sz w:val="28"/>
          <w:szCs w:val="28"/>
          <w:highlight w:val="none"/>
          <w:u w:val="single"/>
        </w:rPr>
        <w:t xml:space="preserve">成交供应商不得将合同标的进行转包。</w:t>
      </w:r>
      <w:r>
        <w:rPr>
          <w:rFonts w:hint="eastAsia" w:ascii="宋体" w:hAnsi="宋体" w:eastAsia="宋体" w:cs="宋体"/>
          <w:color w:val="000000"/>
          <w:sz w:val="28"/>
          <w:szCs w:val="28"/>
          <w:highlight w:val="none"/>
        </w:rPr>
        <w:t xml:space="preserve">未经采购人同意，成交供应商也不得采用分包形式履行合同,否则采购人有权终止合同。转包或分包造成采购人损失的，成交供应商应承担相应赔偿责任。</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32、标的物的追加</w:t>
      </w:r>
      <w:r/>
    </w:p>
    <w:p>
      <w:pPr>
        <w:pStyle w:val="828"/>
        <w:ind w:firstLine="480"/>
        <w:jc w:val="both"/>
        <w:spacing w:beforeAutospacing="0" w:afterAutospacing="0" w:line="500" w:lineRule="exact"/>
        <w:tabs>
          <w:tab w:val="left" w:pos="901"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8"/>
        <w:ind w:firstLine="480"/>
        <w:jc w:val="both"/>
        <w:spacing w:beforeAutospacing="0" w:afterAutospacing="0" w:line="500" w:lineRule="exact"/>
        <w:tabs>
          <w:tab w:val="left" w:pos="901" w:leader="none"/>
        </w:tabs>
        <w:rPr>
          <w:rFonts w:ascii="宋体" w:hAnsi="宋体" w:eastAsia="宋体" w:cs="宋体"/>
          <w:b/>
          <w:color w:val="000000"/>
          <w:sz w:val="28"/>
          <w:szCs w:val="28"/>
          <w:highlight w:val="none"/>
        </w:rPr>
      </w:pPr>
      <w:r/>
      <w:bookmarkStart w:id="149" w:name="_Toc20823314"/>
      <w:r/>
      <w:bookmarkStart w:id="150" w:name="_Toc120614221"/>
      <w:r/>
      <w:bookmarkStart w:id="151" w:name="_Toc513029242"/>
      <w:r/>
      <w:bookmarkStart w:id="152" w:name="_Toc16938558"/>
      <w:r/>
      <w:bookmarkStart w:id="153" w:name="_Toc479757207"/>
      <w:r>
        <w:rPr>
          <w:rFonts w:hint="eastAsia" w:ascii="宋体" w:hAnsi="宋体" w:eastAsia="宋体" w:cs="宋体"/>
          <w:b/>
          <w:color w:val="000000"/>
          <w:sz w:val="28"/>
          <w:szCs w:val="28"/>
          <w:highlight w:val="none"/>
        </w:rPr>
        <w:t xml:space="preserve">33、政府采购履约资金扶持政策</w:t>
      </w:r>
      <w:bookmarkEnd w:id="149"/>
      <w:r/>
      <w:bookmarkEnd w:id="150"/>
      <w:r/>
      <w:bookmarkEnd w:id="151"/>
      <w:r/>
      <w:bookmarkEnd w:id="152"/>
      <w:r/>
      <w:bookmarkEnd w:id="153"/>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000000"/>
          <w:sz w:val="28"/>
          <w:szCs w:val="28"/>
          <w:highlight w:val="none"/>
        </w:rPr>
        <w:t xml:space="preserve">33.1</w:t>
      </w:r>
      <w:r>
        <w:rPr>
          <w:rFonts w:hint="eastAsia" w:ascii="宋体" w:hAnsi="宋体" w:eastAsia="宋体" w:cs="宋体"/>
          <w:b/>
          <w:bCs/>
          <w:color w:val="auto"/>
          <w:sz w:val="28"/>
          <w:szCs w:val="28"/>
          <w:highlight w:val="none"/>
          <w:shd w:val="clear" w:color="auto" w:fill="auto"/>
        </w:rPr>
        <w:t xml:space="preserve">政府采购</w:t>
      </w:r>
      <w:r>
        <w:rPr>
          <w:rFonts w:hint="eastAsia" w:ascii="宋体" w:hAnsi="宋体" w:eastAsia="宋体" w:cs="宋体"/>
          <w:b/>
          <w:bCs/>
          <w:color w:val="auto"/>
          <w:sz w:val="28"/>
          <w:szCs w:val="28"/>
          <w:highlight w:val="none"/>
          <w:shd w:val="clear" w:color="auto" w:fill="auto"/>
          <w:lang w:eastAsia="zh-CN"/>
        </w:rPr>
        <w:t xml:space="preserve">线上合同信用融资</w:t>
      </w:r>
      <w:r>
        <w:rPr>
          <w:rFonts w:hint="eastAsia" w:ascii="宋体" w:hAnsi="宋体" w:eastAsia="宋体" w:cs="宋体"/>
          <w:b/>
          <w:bCs/>
          <w:color w:val="auto"/>
          <w:sz w:val="28"/>
          <w:szCs w:val="28"/>
          <w:highlight w:val="none"/>
          <w:shd w:val="clear" w:color="auto" w:fill="auto"/>
        </w:rPr>
        <w:t xml:space="preserve">政策</w:t>
      </w:r>
      <w:r/>
    </w:p>
    <w:p>
      <w:pPr>
        <w:pStyle w:val="654"/>
        <w:ind w:firstLine="480"/>
        <w:jc w:val="both"/>
        <w:pageBreakBefore w:val="0"/>
        <w:spacing w:beforeAutospacing="0" w:afterAutospacing="0" w:line="500" w:lineRule="exact"/>
        <w:widowControl w:val="off"/>
        <w:rPr>
          <w:rFonts w:hint="eastAsia" w:ascii="宋体" w:hAnsi="宋体" w:eastAsia="宋体" w:cs="宋体"/>
          <w:color w:val="auto"/>
          <w:sz w:val="28"/>
          <w:szCs w:val="28"/>
          <w:highlight w:val="none"/>
          <w:shd w:val="clear" w:color="auto" w:fill="auto"/>
        </w:rPr>
      </w:pPr>
      <w:r>
        <w:rPr>
          <w:rFonts w:ascii="宋体" w:hAnsi="宋体" w:eastAsia="宋体" w:cs="宋体"/>
          <w:color w:val="000000"/>
          <w:sz w:val="28"/>
          <w:szCs w:val="28"/>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w:t>
      </w:r>
      <w:r>
        <w:rPr>
          <w:rFonts w:hint="eastAsia" w:ascii="宋体" w:hAnsi="宋体" w:eastAsia="宋体" w:cs="宋体"/>
          <w:color w:val="auto"/>
          <w:sz w:val="28"/>
          <w:szCs w:val="28"/>
          <w:highlight w:val="none"/>
          <w:shd w:val="clear" w:color="auto" w:fill="auto"/>
        </w:rPr>
        <w:t xml:space="preserve">具体操作流程请参考苏采云系统中操作手册。 </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33.2进口产品</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33.3中小企业、监狱企业及残疾人福利性单位</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33.3.1中小企业定义：</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中小企业是</w:t>
      </w:r>
      <w:r>
        <w:rPr>
          <w:rFonts w:hint="eastAsia" w:ascii="宋体" w:hAnsi="宋体" w:eastAsia="宋体" w:cs="宋体"/>
          <w:color w:val="000000"/>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33.3.2供应商提供的货物、工程或者服务符合下列情形的，享受中小企业扶持政策：</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33.3.2.1在货物采购项目中，货物由中小企业制造，即货物由中小企业生产且使用该中小企业商号或者注册商标；</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33.3.2.2在工程采购项目中，工程由中小企业承建，即工程施工单位为中小企业；</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33.3.2.3在服务采购项目中，服务由中小企业承接，即提供服务的人员为中小企业依照《中华人民共和国劳动合同法》订立劳动合同的从业人员。</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33.3.3在货物采购项目中，供应商提供的货物既有中小企业制造货物，也有大型企业制造货物的，不享受中小企业扶持政策。</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33.3.4以联合体形式参加政府采购活动，联合体各方均为中小企业的，联合体视同中小企业。其中，联合体各方均为小微企业的，联合体视同小微企业。</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33.3.6残疾人福利单位定义：享受政府采购支持政策的残疾人福利性单位应当同时满足以下条件：</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33.3.6.1安置的残疾人占本单位在职职工人数的比例不低于25%（含25%），并且安置的残疾人人数不少于10 人（含10 人）；</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33.3.6.2依法与安置的每位残疾人签订了一年以上（含一年）的劳动合同或服务协议；</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33.3.6.3为安置的每位残疾人按月足额缴纳了基本养老保险、基本医疗保险、失业保险、工伤保险和生育保险等社会保险费；</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33.3.6.4通过银行等金融机构向安置的每位残疾人，按月支付了不低于单位所在区县适用的经省级人民政府批准的月最低工资标准的工资；</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33.3.6.5提供本单位制造的货物、承担的工程或者服务（以下简称产品），或者提供其他残疾人福利性单位制造的货物（不包括使用非残疾人福利性单位注册商标的货物）；</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8"/>
        <w:ind w:firstLine="480"/>
        <w:jc w:val="both"/>
        <w:spacing w:beforeAutospacing="0" w:afterAutospacing="0" w:line="500" w:lineRule="exact"/>
        <w:tabs>
          <w:tab w:val="left" w:pos="901"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33.3.7本项目是否专门面向中小企业预留采购份额见第一章《</w:t>
      </w:r>
      <w:r>
        <w:rPr>
          <w:rFonts w:hint="eastAsia" w:ascii="宋体" w:hAnsi="宋体" w:eastAsia="宋体" w:cs="宋体"/>
          <w:color w:val="auto"/>
          <w:sz w:val="28"/>
          <w:szCs w:val="28"/>
          <w:highlight w:val="none"/>
          <w:shd w:val="clear" w:color="auto" w:fill="auto"/>
        </w:rPr>
        <w:t xml:space="preserve">竞争性磋商</w:t>
      </w:r>
      <w:r>
        <w:rPr>
          <w:rFonts w:hint="eastAsia" w:ascii="宋体" w:hAnsi="宋体" w:eastAsia="宋体" w:cs="宋体"/>
          <w:color w:val="auto"/>
          <w:sz w:val="28"/>
          <w:szCs w:val="28"/>
          <w:highlight w:val="none"/>
          <w:shd w:val="clear" w:color="auto" w:fill="auto"/>
          <w:lang w:val="en-US" w:eastAsia="zh-CN"/>
        </w:rPr>
        <w:t xml:space="preserve">公告</w:t>
      </w:r>
      <w:r>
        <w:rPr>
          <w:rFonts w:hint="eastAsia" w:ascii="宋体" w:hAnsi="宋体" w:eastAsia="宋体" w:cs="宋体"/>
          <w:color w:val="auto"/>
          <w:sz w:val="28"/>
          <w:szCs w:val="28"/>
          <w:highlight w:val="none"/>
        </w:rPr>
        <w:t xml:space="preserve">》。</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33.3.8采购标的对应的中小企业划分标准所属行业见第四章《采购需求》。</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33.3.9小微企业价格评审优惠的政策：见第五章《评标方法和评标标准》。</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33.4政府采购节能产品、环境标志产品</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8"/>
          <w:szCs w:val="28"/>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8"/>
          <w:szCs w:val="28"/>
          <w:highlight w:val="none"/>
        </w:rPr>
        <w:t xml:space="preserve">其他条件相同情况下，应当优先采购节能产品、环境标志产品。</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33.5绿色包装</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33.6政府采购创新产品</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采购人优先采购各级政府部门公开发布的有效期内的创新产品、创新服务、首台套、首购首用等《目录》的创新产品。</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33.7绿色数据中心政策 </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8"/>
          <w:szCs w:val="28"/>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33.8履约保证金政策</w:t>
      </w:r>
      <w:r/>
    </w:p>
    <w:p>
      <w:pPr>
        <w:pStyle w:val="828"/>
        <w:ind w:firstLine="480"/>
        <w:jc w:val="both"/>
        <w:spacing w:beforeAutospacing="0" w:afterAutospacing="0" w:line="500" w:lineRule="exact"/>
        <w:tabs>
          <w:tab w:val="left" w:pos="901"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履约保证金</w:t>
      </w:r>
      <w:r>
        <w:rPr>
          <w:rFonts w:hint="eastAsia" w:ascii="宋体" w:hAnsi="宋体" w:eastAsia="宋体" w:cs="宋体"/>
          <w:color w:val="auto"/>
          <w:sz w:val="28"/>
          <w:szCs w:val="28"/>
          <w:highlight w:val="none"/>
          <w:lang w:val="en-US" w:eastAsia="zh-CN"/>
        </w:rPr>
        <w:t xml:space="preserve">按中标价5%执行（本项目免收履约保证金）</w:t>
      </w:r>
      <w:r>
        <w:rPr>
          <w:rFonts w:hint="eastAsia" w:ascii="宋体" w:hAnsi="宋体" w:eastAsia="宋体" w:cs="宋体"/>
          <w:color w:val="auto"/>
          <w:sz w:val="28"/>
          <w:szCs w:val="28"/>
          <w:highlight w:val="none"/>
          <w:lang w:eastAsia="zh-CN"/>
        </w:rPr>
        <w:t xml:space="preserve">。</w:t>
      </w:r>
      <w:r/>
    </w:p>
    <w:p>
      <w:pPr>
        <w:pStyle w:val="828"/>
        <w:ind w:firstLine="480"/>
        <w:jc w:val="both"/>
        <w:spacing w:beforeAutospacing="0" w:afterAutospacing="0" w:line="500" w:lineRule="exact"/>
        <w:tabs>
          <w:tab w:val="left" w:pos="901"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34.预付款制度</w:t>
      </w:r>
      <w:r/>
    </w:p>
    <w:p>
      <w:pPr>
        <w:pStyle w:val="828"/>
        <w:ind w:firstLine="480"/>
        <w:jc w:val="both"/>
        <w:spacing w:beforeAutospacing="0" w:afterAutospacing="0" w:line="500" w:lineRule="exact"/>
        <w:tabs>
          <w:tab w:val="left" w:pos="901" w:leader="none"/>
        </w:tabs>
        <w:rPr>
          <w:rFonts w:hint="eastAsia" w:ascii="宋体" w:hAnsi="宋体" w:eastAsia="宋体" w:cs="宋体"/>
          <w:color w:val="000000"/>
          <w:sz w:val="28"/>
          <w:szCs w:val="28"/>
          <w:highlight w:val="none"/>
        </w:rPr>
      </w:pPr>
      <w:r>
        <w:rPr>
          <w:rFonts w:hint="eastAsia" w:ascii="宋体" w:hAnsi="宋体" w:eastAsia="宋体" w:cs="宋体"/>
          <w:color w:val="auto"/>
          <w:sz w:val="28"/>
          <w:szCs w:val="28"/>
          <w:highlight w:val="none"/>
        </w:rPr>
        <w:t xml:space="preserve">本项目落实预付款制度，预付款比例为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30</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%。在签</w:t>
      </w:r>
      <w:r>
        <w:rPr>
          <w:rFonts w:hint="eastAsia" w:ascii="宋体" w:hAnsi="宋体" w:eastAsia="宋体" w:cs="宋体"/>
          <w:color w:val="000000"/>
          <w:sz w:val="28"/>
          <w:szCs w:val="28"/>
          <w:highlight w:val="none"/>
        </w:rPr>
        <w:t xml:space="preserve">订合同时，中标、成交供应商明确书面表示无需预付款或者主动要求降低预付款比例的，采购人可就预付款比例作相应调整。</w:t>
      </w:r>
      <w:r/>
      <w:r>
        <w:rPr>
          <w:rFonts w:ascii="黑体" w:hAnsi="宋体" w:eastAsia="黑体" w:cs="黑体"/>
          <w:color w:val="000000"/>
          <w:sz w:val="44"/>
          <w:szCs w:val="44"/>
          <w:highlight w:val="none"/>
        </w:rPr>
        <w:br w:type="page" w:clear="all"/>
      </w:r>
      <w:r/>
      <w:r>
        <w:rPr>
          <w:rFonts w:hint="eastAsia" w:ascii="宋体" w:hAnsi="宋体" w:eastAsia="宋体" w:cs="宋体"/>
          <w:color w:val="000000"/>
          <w:sz w:val="28"/>
          <w:szCs w:val="28"/>
          <w:highlight w:val="none"/>
        </w:rPr>
      </w:r>
    </w:p>
    <w:p>
      <w:pPr>
        <w:pStyle w:val="828"/>
        <w:jc w:val="center"/>
        <w:spacing w:beforeAutospacing="0" w:afterAutospacing="0" w:line="360" w:lineRule="auto"/>
        <w:rPr>
          <w:color w:val="000000"/>
          <w:highlight w:val="none"/>
        </w:rPr>
      </w:pPr>
      <w:r>
        <w:rPr>
          <w:rFonts w:hint="eastAsia" w:ascii="黑体" w:hAnsi="宋体" w:eastAsia="黑体" w:cs="黑体"/>
          <w:color w:val="000000"/>
          <w:sz w:val="44"/>
          <w:szCs w:val="44"/>
          <w:highlight w:val="none"/>
        </w:rPr>
        <w:t xml:space="preserve">第三章  合同文本</w:t>
      </w:r>
      <w:r/>
    </w:p>
    <w:p>
      <w:pPr>
        <w:pStyle w:val="828"/>
        <w:ind w:firstLine="480"/>
        <w:jc w:val="both"/>
        <w:spacing w:beforeAutospacing="0" w:afterAutospacing="0" w:line="500" w:lineRule="exact"/>
        <w:rPr>
          <w:color w:val="000000"/>
          <w:sz w:val="28"/>
          <w:szCs w:val="28"/>
          <w:highlight w:val="none"/>
        </w:rPr>
      </w:pPr>
      <w:r/>
      <w:bookmarkStart w:id="154" w:name="_Toc20823315"/>
      <w:r/>
      <w:bookmarkStart w:id="155" w:name="_Toc513029243"/>
      <w:r/>
      <w:bookmarkStart w:id="156" w:name="_Toc16938559"/>
      <w:r>
        <w:rPr>
          <w:rFonts w:hint="eastAsia" w:ascii="宋体" w:hAnsi="宋体" w:eastAsia="宋体" w:cs="宋体"/>
          <w:color w:val="000000"/>
          <w:sz w:val="28"/>
          <w:szCs w:val="28"/>
          <w:highlight w:val="none"/>
        </w:rPr>
        <w:t xml:space="preserve">以下为成交后签定本项目合同的通用条款，成交供应商不得提出实质性的修改。</w:t>
      </w:r>
      <w:bookmarkEnd w:id="154"/>
      <w:r/>
      <w:bookmarkEnd w:id="155"/>
      <w:r/>
      <w:bookmarkEnd w:id="156"/>
      <w:r/>
      <w:r/>
    </w:p>
    <w:p>
      <w:pPr>
        <w:jc w:val="center"/>
        <w:spacing w:before="156" w:after="156" w:line="500" w:lineRule="exact"/>
        <w:rPr>
          <w:rFonts w:ascii="宋体" w:hAnsi="宋体"/>
          <w:b/>
          <w:bCs/>
          <w:color w:val="000000"/>
          <w:sz w:val="28"/>
          <w:szCs w:val="28"/>
          <w:highlight w:val="none"/>
        </w:rPr>
        <w:outlineLvl w:val="0"/>
      </w:pPr>
      <w:r>
        <w:rPr>
          <w:rFonts w:hint="eastAsia" w:ascii="宋体" w:hAnsi="宋体"/>
          <w:b/>
          <w:color w:val="000000"/>
          <w:sz w:val="28"/>
          <w:szCs w:val="28"/>
          <w:highlight w:val="none"/>
        </w:rPr>
        <w:t xml:space="preserve">江苏省政府采购合同（服务）（</w:t>
      </w:r>
      <w:r>
        <w:rPr>
          <w:rFonts w:hint="eastAsia" w:ascii="宋体" w:hAnsi="宋体"/>
          <w:b/>
          <w:color w:val="000000"/>
          <w:sz w:val="28"/>
          <w:szCs w:val="28"/>
          <w:highlight w:val="none"/>
          <w:lang w:eastAsia="zh-CN"/>
        </w:rPr>
        <w:t xml:space="preserve">JSZC-320923-YCCZ-C2025-0027</w:t>
      </w:r>
      <w:r>
        <w:rPr>
          <w:rFonts w:hint="eastAsia" w:ascii="宋体" w:hAnsi="宋体"/>
          <w:b/>
          <w:color w:val="000000"/>
          <w:sz w:val="28"/>
          <w:szCs w:val="28"/>
          <w:highlight w:val="none"/>
        </w:rPr>
        <w:t xml:space="preserve">）</w:t>
      </w:r>
      <w:r/>
    </w:p>
    <w:p>
      <w:pPr>
        <w:pStyle w:val="828"/>
        <w:jc w:val="both"/>
        <w:spacing w:before="120" w:beforeAutospacing="0" w:after="120" w:afterAutospacing="0"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bCs/>
          <w:color w:val="000000"/>
          <w:sz w:val="28"/>
          <w:szCs w:val="28"/>
          <w:highlight w:val="none"/>
          <w:lang w:eastAsia="zh-CN"/>
        </w:rPr>
        <w:t xml:space="preserve">阜宁县房地一体农村不动产确权登记颁证项目</w:t>
      </w:r>
      <w:r/>
    </w:p>
    <w:p>
      <w:pPr>
        <w:pStyle w:val="828"/>
        <w:jc w:val="both"/>
        <w:spacing w:before="120" w:beforeAutospacing="0" w:after="120" w:afterAutospacing="0" w:line="500" w:lineRule="exact"/>
        <w:rPr>
          <w:rFonts w:hint="eastAsia" w:eastAsia="宋体"/>
          <w:color w:val="000000"/>
          <w:sz w:val="28"/>
          <w:szCs w:val="28"/>
          <w:highlight w:val="yellow"/>
          <w:lang w:eastAsia="zh-CN"/>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JSZC-320923-YCCZ-C2025-0027</w:t>
      </w:r>
      <w:r/>
    </w:p>
    <w:p>
      <w:pPr>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甲方（采购人）：</w:t>
      </w:r>
      <w:r>
        <w:rPr>
          <w:rFonts w:hint="eastAsia" w:ascii="宋体" w:hAnsi="宋体"/>
          <w:bCs/>
          <w:color w:val="000000"/>
          <w:sz w:val="28"/>
          <w:szCs w:val="28"/>
          <w:highlight w:val="none"/>
          <w:u w:val="single"/>
          <w:lang w:eastAsia="zh-CN"/>
        </w:rPr>
        <w:t xml:space="preserve">阜宁县不动产登记中心</w:t>
      </w:r>
      <w:r>
        <w:rPr>
          <w:rFonts w:hint="eastAsia" w:ascii="宋体" w:hAnsi="宋体"/>
          <w:bCs/>
          <w:color w:val="000000"/>
          <w:sz w:val="28"/>
          <w:szCs w:val="28"/>
          <w:highlight w:val="none"/>
          <w:u w:val="single"/>
        </w:rPr>
        <w:t xml:space="preserve"> </w:t>
      </w:r>
      <w:r/>
    </w:p>
    <w:p>
      <w:pPr>
        <w:pStyle w:val="828"/>
        <w:jc w:val="both"/>
        <w:spacing w:before="120" w:beforeAutospacing="0" w:after="120" w:afterAutospacing="0" w:line="500" w:lineRule="exact"/>
        <w:rPr>
          <w:color w:val="000000"/>
          <w:sz w:val="28"/>
          <w:szCs w:val="28"/>
          <w:highlight w:val="none"/>
        </w:rPr>
      </w:pPr>
      <w:r>
        <w:rPr>
          <w:rFonts w:hint="eastAsia" w:ascii="宋体" w:hAnsi="宋体"/>
          <w:color w:val="000000"/>
          <w:sz w:val="28"/>
          <w:szCs w:val="28"/>
          <w:highlight w:val="none"/>
        </w:rPr>
        <w:t xml:space="preserve">乙方（供应商）：</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（本次采购招标活动的成交供应商）</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根据《中华人民共和国政府采购法》、《中华人民共和国民法典》等法律法规的规定，按照平等、自愿、公平和诚实信用的原则，</w:t>
      </w:r>
      <w:r>
        <w:rPr>
          <w:rFonts w:hint="eastAsia" w:ascii="宋体" w:hAnsi="宋体" w:eastAsia="宋体" w:cs="宋体"/>
          <w:color w:val="000000"/>
          <w:sz w:val="28"/>
          <w:szCs w:val="28"/>
          <w:highlight w:val="none"/>
        </w:rPr>
        <w:t xml:space="preserve">甲、乙双方根据</w:t>
      </w:r>
      <w:r>
        <w:rPr>
          <w:rFonts w:hint="eastAsia" w:hAnsi="宋体" w:cs="宋体"/>
          <w:color w:val="000000"/>
          <w:sz w:val="28"/>
          <w:szCs w:val="28"/>
          <w:highlight w:val="none"/>
          <w:u w:val="single"/>
          <w:lang w:eastAsia="zh-CN"/>
        </w:rPr>
        <w:t xml:space="preserve">阜宁县房地一体农村不动产确权登记颁证项目</w:t>
      </w:r>
      <w:r>
        <w:rPr>
          <w:rFonts w:hint="eastAsia" w:ascii="宋体" w:hAnsi="宋体" w:eastAsia="宋体" w:cs="宋体"/>
          <w:color w:val="000000"/>
          <w:sz w:val="28"/>
          <w:szCs w:val="28"/>
          <w:highlight w:val="none"/>
        </w:rPr>
        <w:t xml:space="preserve">竞争性磋商的结果，签署本合同。</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一、合同内容</w:t>
      </w:r>
      <w:r/>
    </w:p>
    <w:p>
      <w:pPr>
        <w:pStyle w:val="820"/>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1.1 标的名称：</w:t>
      </w:r>
      <w:r>
        <w:rPr>
          <w:rFonts w:hint="eastAsia" w:hAnsi="宋体" w:cs="宋体"/>
          <w:color w:val="000000"/>
          <w:sz w:val="28"/>
          <w:szCs w:val="28"/>
          <w:highlight w:val="none"/>
          <w:lang w:eastAsia="zh-CN"/>
        </w:rPr>
        <w:t xml:space="preserve">阜宁县房地一体农村不动产确权登记颁证项目</w:t>
      </w:r>
      <w:r/>
    </w:p>
    <w:p>
      <w:pPr>
        <w:pStyle w:val="820"/>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 xml:space="preserve">1.2 标的质</w:t>
      </w:r>
      <w:r>
        <w:rPr>
          <w:rFonts w:hint="eastAsia" w:ascii="宋体" w:hAnsi="宋体" w:eastAsia="宋体" w:cs="宋体"/>
          <w:color w:val="auto"/>
          <w:sz w:val="28"/>
          <w:szCs w:val="28"/>
          <w:highlight w:val="none"/>
        </w:rPr>
        <w:t xml:space="preserve">量：</w:t>
      </w:r>
      <w:r>
        <w:rPr>
          <w:rFonts w:hint="eastAsia" w:hAnsi="宋体" w:cs="宋体"/>
          <w:color w:val="auto"/>
          <w:sz w:val="28"/>
          <w:szCs w:val="28"/>
          <w:highlight w:val="none"/>
          <w:lang w:eastAsia="zh-CN"/>
        </w:rPr>
        <w:t xml:space="preserve">符合《不动产登记条例》、《不动产登记暂行条例实施细则》等相关标准要求，通过不动产登记部门审核登簿、颁证，并按照档案管理规范进行归档上架</w:t>
      </w:r>
      <w:r>
        <w:rPr>
          <w:rFonts w:hint="eastAsia" w:ascii="宋体" w:hAnsi="宋体" w:eastAsia="宋体" w:cs="宋体"/>
          <w:color w:val="auto"/>
          <w:sz w:val="28"/>
          <w:szCs w:val="28"/>
          <w:highlight w:val="none"/>
        </w:rPr>
        <w:t xml:space="preserve">。</w:t>
      </w:r>
      <w:r/>
    </w:p>
    <w:p>
      <w:pPr>
        <w:pStyle w:val="820"/>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1.3 标的数量（规模）：</w:t>
      </w:r>
      <w:r>
        <w:rPr>
          <w:rFonts w:hint="eastAsia" w:hAnsi="宋体" w:cs="宋体"/>
          <w:color w:val="auto"/>
          <w:sz w:val="28"/>
          <w:szCs w:val="28"/>
          <w:highlight w:val="none"/>
          <w:lang w:val="en-US" w:eastAsia="zh-CN"/>
        </w:rPr>
        <w:t xml:space="preserve">计划10476宗。</w:t>
      </w:r>
      <w:r/>
    </w:p>
    <w:p>
      <w:pPr>
        <w:pStyle w:val="820"/>
        <w:ind w:firstLine="560"/>
        <w:spacing w:line="500" w:lineRule="exact"/>
        <w:rPr>
          <w:rFonts w:hint="eastAsia" w:ascii="宋体" w:hAnsi="宋体" w:eastAsia="宋体" w:cs="宋体"/>
          <w:color w:val="auto"/>
          <w:sz w:val="28"/>
          <w:szCs w:val="28"/>
          <w:highlight w:val="cyan"/>
        </w:rPr>
      </w:pPr>
      <w:r>
        <w:rPr>
          <w:rFonts w:hint="eastAsia" w:ascii="宋体" w:hAnsi="宋体" w:eastAsia="宋体" w:cs="宋体"/>
          <w:color w:val="auto"/>
          <w:sz w:val="28"/>
          <w:szCs w:val="28"/>
          <w:highlight w:val="none"/>
        </w:rPr>
        <w:t xml:space="preserve">1.4 履行时间（期限）：</w:t>
      </w:r>
      <w:r>
        <w:rPr>
          <w:rFonts w:hint="eastAsia" w:hAnsi="宋体" w:cs="宋体"/>
          <w:color w:val="auto"/>
          <w:sz w:val="28"/>
          <w:szCs w:val="28"/>
          <w:highlight w:val="none"/>
          <w:lang w:eastAsia="zh-CN"/>
        </w:rPr>
        <w:t xml:space="preserve">2026年12月31日前完成房地一体农村不动产权登记发证总量的90%。</w:t>
      </w:r>
      <w:r/>
    </w:p>
    <w:p>
      <w:pPr>
        <w:pStyle w:val="820"/>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 履行地点：盐城市阜宁县境内。</w:t>
      </w:r>
      <w:r/>
    </w:p>
    <w:p>
      <w:pPr>
        <w:pStyle w:val="820"/>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1.6履行方式：符合竞争性磋商文件相关要求。</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二、合同金额</w:t>
      </w:r>
      <w:r/>
    </w:p>
    <w:p>
      <w:pPr>
        <w:pStyle w:val="820"/>
        <w:ind w:firstLine="560"/>
        <w:spacing w:line="500" w:lineRule="exact"/>
        <w:rPr>
          <w:rFonts w:hint="eastAsia" w:eastAsia="宋体"/>
          <w:b/>
          <w:bCs/>
          <w:color w:val="auto"/>
          <w:sz w:val="28"/>
          <w:szCs w:val="28"/>
          <w:highlight w:val="none"/>
          <w:lang w:eastAsia="zh-CN"/>
        </w:rPr>
      </w:pPr>
      <w:r>
        <w:rPr>
          <w:rFonts w:hint="eastAsia" w:ascii="宋体" w:hAnsi="宋体" w:eastAsia="宋体" w:cs="宋体"/>
          <w:color w:val="auto"/>
          <w:sz w:val="28"/>
          <w:szCs w:val="28"/>
          <w:highlight w:val="none"/>
        </w:rPr>
        <w:t xml:space="preserve">2.1本</w:t>
      </w:r>
      <w:bookmarkStart w:id="157" w:name="_Hlk81919231"/>
      <w:r>
        <w:rPr>
          <w:rFonts w:hint="eastAsia" w:ascii="宋体" w:hAnsi="宋体" w:eastAsia="宋体" w:cs="宋体"/>
          <w:color w:val="auto"/>
          <w:sz w:val="28"/>
          <w:szCs w:val="28"/>
          <w:highlight w:val="none"/>
        </w:rPr>
        <w:t xml:space="preserve">合同</w:t>
      </w:r>
      <w:r>
        <w:rPr>
          <w:rFonts w:hint="eastAsia" w:hAnsi="宋体" w:cs="宋体"/>
          <w:color w:val="auto"/>
          <w:sz w:val="28"/>
          <w:szCs w:val="28"/>
          <w:highlight w:val="none"/>
          <w:lang w:val="en-US" w:eastAsia="zh-CN"/>
        </w:rPr>
        <w:t xml:space="preserve">单价</w:t>
      </w:r>
      <w:r>
        <w:rPr>
          <w:rFonts w:hint="eastAsia" w:ascii="宋体" w:hAnsi="宋体" w:eastAsia="宋体" w:cs="宋体"/>
          <w:color w:val="auto"/>
          <w:sz w:val="28"/>
          <w:szCs w:val="28"/>
          <w:highlight w:val="none"/>
        </w:rPr>
        <w:t xml:space="preserve">金额</w:t>
      </w:r>
      <w:bookmarkEnd w:id="157"/>
      <w:r>
        <w:rPr>
          <w:rFonts w:hint="eastAsia" w:ascii="宋体" w:hAnsi="宋体" w:eastAsia="宋体" w:cs="宋体"/>
          <w:color w:val="auto"/>
          <w:sz w:val="28"/>
          <w:szCs w:val="28"/>
          <w:highlight w:val="none"/>
        </w:rPr>
        <w:t xml:space="preserve">(人民币大</w:t>
      </w:r>
      <w:r>
        <w:rPr>
          <w:rFonts w:hint="eastAsia" w:ascii="宋体" w:hAnsi="宋体"/>
          <w:color w:val="auto"/>
          <w:sz w:val="28"/>
          <w:szCs w:val="28"/>
          <w:highlight w:val="none"/>
        </w:rPr>
        <w:t xml:space="preserve">写)∶</w:t>
      </w:r>
      <w:r>
        <w:rPr>
          <w:rFonts w:hint="eastAsia" w:ascii="宋体" w:hAnsi="宋体"/>
          <w:color w:val="auto"/>
          <w:sz w:val="28"/>
          <w:szCs w:val="28"/>
          <w:highlight w:val="none"/>
          <w:u w:val="single"/>
        </w:rPr>
        <w:t xml:space="preserve">  </w:t>
      </w:r>
      <w:r>
        <w:rPr>
          <w:rFonts w:hint="eastAsia"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/宗 </w:t>
      </w:r>
      <w:r>
        <w:rPr>
          <w:rFonts w:hint="eastAsia" w:ascii="宋体" w:hAnsi="宋体"/>
          <w:color w:val="auto"/>
          <w:sz w:val="28"/>
          <w:szCs w:val="28"/>
          <w:highlight w:val="none"/>
        </w:rPr>
        <w:t xml:space="preserve">；(人民币小写) </w:t>
      </w:r>
      <w:r>
        <w:rPr>
          <w:rFonts w:hint="eastAsia" w:ascii="宋体" w:hAnsi="宋体"/>
          <w:color w:val="auto"/>
          <w:sz w:val="28"/>
          <w:szCs w:val="28"/>
          <w:highlight w:val="none"/>
          <w:u w:val="single"/>
        </w:rPr>
        <w:t xml:space="preserve">      </w:t>
      </w:r>
      <w:r>
        <w:rPr>
          <w:rFonts w:hint="eastAsia" w:hAnsi="宋体"/>
          <w:color w:val="auto"/>
          <w:sz w:val="28"/>
          <w:szCs w:val="28"/>
          <w:highlight w:val="none"/>
          <w:u w:val="single"/>
          <w:lang w:val="en-US" w:eastAsia="zh-CN"/>
        </w:rPr>
        <w:t xml:space="preserve">/宗</w:t>
      </w:r>
      <w:r>
        <w:rPr>
          <w:rFonts w:hint="eastAsia" w:ascii="宋体" w:hAnsi="宋体"/>
          <w:color w:val="auto"/>
          <w:sz w:val="28"/>
          <w:szCs w:val="28"/>
          <w:highlight w:val="none"/>
        </w:rPr>
        <w:t xml:space="preserve">。</w:t>
      </w:r>
      <w:r>
        <w:rPr>
          <w:rFonts w:hint="eastAsia" w:hAnsi="宋体"/>
          <w:b/>
          <w:bCs/>
          <w:color w:val="auto"/>
          <w:sz w:val="28"/>
          <w:szCs w:val="28"/>
          <w:highlight w:val="none"/>
          <w:lang w:eastAsia="zh-CN"/>
        </w:rPr>
        <w:t xml:space="preserve">（具体以最后项目验收实际宗地数量计算）。</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乙方对本次采购及其伴随服务各项每宗支付金额的总和。上述金额包括乙方为完成上述采购及衍生服务范围内的全部内容，以及供应商为完成上述内容所必须的质量保证与技术支持、包括但不仅限于人工费、材料费、仪器设备或机械使用费、专家评审费、管理费、代理服务费、利润、税金，不可预见费及其它一切相关费用，同时还应充分考虑市场风险、国家政策性调整风险系数以及承担的义务、责任、风险等一切因素的各项所需的全部费用。</w:t>
      </w:r>
      <w:r/>
    </w:p>
    <w:p>
      <w:pPr>
        <w:pStyle w:val="820"/>
        <w:ind w:firstLine="560"/>
        <w:spacing w:line="500" w:lineRule="exact"/>
        <w:rPr>
          <w:rFonts w:hint="eastAsia" w:ascii="宋体" w:hAnsi="宋体" w:eastAsia="宋体" w:cs="宋体"/>
          <w:color w:val="000000"/>
          <w:sz w:val="28"/>
          <w:szCs w:val="28"/>
          <w:highlight w:val="none"/>
        </w:rPr>
      </w:pPr>
      <w:r/>
      <w:bookmarkStart w:id="158" w:name="_Hlk2258479"/>
      <w:r>
        <w:rPr>
          <w:rFonts w:hint="eastAsia" w:ascii="宋体" w:hAnsi="宋体" w:eastAsia="宋体" w:cs="宋体"/>
          <w:color w:val="000000"/>
          <w:sz w:val="28"/>
          <w:szCs w:val="28"/>
          <w:highlight w:val="none"/>
        </w:rPr>
        <w:t xml:space="preserve">2.3乙方</w:t>
      </w:r>
      <w:bookmarkEnd w:id="158"/>
      <w:r>
        <w:rPr>
          <w:rFonts w:hint="eastAsia" w:ascii="宋体" w:hAnsi="宋体" w:eastAsia="宋体" w:cs="宋体"/>
          <w:color w:val="000000"/>
          <w:sz w:val="28"/>
          <w:szCs w:val="28"/>
          <w:highlight w:val="none"/>
        </w:rPr>
        <w:t xml:space="preserve">在履行合同过程中，所发生的全部生产、生活费用均由乙方负责。</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三、技术资料</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3.1乙方应按磋商文件规定的时间向甲方提供与合同标的有关的技术资料。</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四、知识产权</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五、产权担保</w:t>
      </w:r>
      <w:r/>
    </w:p>
    <w:p>
      <w:pPr>
        <w:pStyle w:val="820"/>
        <w:ind w:firstLine="560"/>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5.1 乙方保证所交付的合同标的的所有权完全属于乙方且无任何抵押、查</w:t>
      </w:r>
      <w:r>
        <w:rPr>
          <w:rFonts w:hint="eastAsia" w:ascii="宋体" w:hAnsi="宋体" w:eastAsia="宋体" w:cs="宋体"/>
          <w:b w:val="0"/>
          <w:bCs w:val="0"/>
          <w:color w:val="000000"/>
          <w:sz w:val="28"/>
          <w:szCs w:val="28"/>
          <w:highlight w:val="none"/>
        </w:rPr>
        <w:t xml:space="preserve">封等产权瑕疵。</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六、履约保证金</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 履约保证金缴纳:</w:t>
      </w:r>
      <w:r/>
    </w:p>
    <w:p>
      <w:pPr>
        <w:pStyle w:val="820"/>
        <w:ind w:firstLine="560"/>
        <w:spacing w:line="5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6.1.1履约保证金按中标（合同）价的5%执行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本项目免收履约保证金）。</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七、合同转包或分包</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7.1乙方不得将合同标的转包给他人履行。</w:t>
      </w:r>
      <w:r/>
    </w:p>
    <w:p>
      <w:pPr>
        <w:pStyle w:val="82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7.2乙方不得将合同标的分包给他人履行。</w:t>
      </w:r>
      <w:r/>
    </w:p>
    <w:p>
      <w:pPr>
        <w:pStyle w:val="820"/>
        <w:ind w:firstLine="560"/>
        <w:spacing w:line="500" w:lineRule="exact"/>
        <w:rPr>
          <w:color w:val="auto"/>
          <w:highlight w:val="none"/>
          <w:shd w:val="clear" w:color="auto" w:fill="auto"/>
        </w:rPr>
      </w:pPr>
      <w:r>
        <w:rPr>
          <w:rFonts w:hint="eastAsia" w:ascii="宋体" w:hAnsi="宋体" w:eastAsia="宋体" w:cs="宋体"/>
          <w:color w:val="000000"/>
          <w:sz w:val="28"/>
          <w:szCs w:val="28"/>
          <w:highlight w:val="none"/>
        </w:rPr>
        <w:t xml:space="preserve">7.3乙方如有转包或未经甲方同意的分包行为，甲方有权解除合同</w:t>
      </w:r>
      <w:r>
        <w:rPr>
          <w:rFonts w:hint="eastAsia" w:ascii="宋体" w:hAnsi="宋体" w:eastAsia="宋体" w:cs="宋体"/>
          <w:color w:val="auto"/>
          <w:highlight w:val="none"/>
          <w:shd w:val="clear" w:color="auto" w:fill="auto"/>
        </w:rPr>
        <w:t xml:space="preserve">。</w:t>
      </w:r>
      <w:r/>
    </w:p>
    <w:p>
      <w:pPr>
        <w:pStyle w:val="820"/>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八、合同款项支付</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8.1合同款项的支付方式及进度安排</w:t>
      </w:r>
      <w:r/>
    </w:p>
    <w:p>
      <w:pPr>
        <w:pStyle w:val="820"/>
        <w:ind w:firstLine="562"/>
        <w:spacing w:line="500" w:lineRule="exact"/>
        <w:rPr>
          <w:rFonts w:hint="eastAsia" w:ascii="宋体" w:hAnsi="宋体" w:eastAsia="宋体" w:cs="宋体"/>
          <w:b/>
          <w:bCs/>
          <w:color w:val="auto"/>
          <w:sz w:val="28"/>
          <w:szCs w:val="28"/>
          <w:highlight w:val="cyan"/>
          <w:lang w:eastAsia="zh-CN"/>
        </w:rPr>
      </w:pPr>
      <w:r>
        <w:rPr>
          <w:rFonts w:hint="eastAsia" w:ascii="宋体" w:hAnsi="宋体" w:eastAsia="宋体" w:cs="宋体"/>
          <w:b/>
          <w:bCs/>
          <w:color w:val="auto"/>
          <w:sz w:val="28"/>
          <w:szCs w:val="28"/>
          <w:highlight w:val="none"/>
        </w:rPr>
        <w:t xml:space="preserve">8.1.1 预付款：合同签订后30日内甲方支付合同价款的30%给乙方作为预付款；（在签订合同时，中标、成交供应商明确书面表示无需预付款或者主动要求降低预付款比例的，采购人可就预付款比例作相应调整。</w:t>
      </w:r>
      <w:r>
        <w:rPr>
          <w:rFonts w:hint="eastAsia" w:ascii="宋体" w:hAnsi="宋体" w:eastAsia="宋体" w:cs="宋体"/>
          <w:b/>
          <w:bCs/>
          <w:color w:val="auto"/>
          <w:sz w:val="28"/>
          <w:szCs w:val="28"/>
          <w:highlight w:val="none"/>
          <w:lang w:eastAsia="zh-CN"/>
        </w:rPr>
        <w:t xml:space="preserve">）</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8.1.2 进度款</w:t>
      </w:r>
      <w:r/>
    </w:p>
    <w:p>
      <w:pPr>
        <w:pStyle w:val="820"/>
        <w:ind w:firstLine="562"/>
        <w:spacing w:line="500" w:lineRule="exact"/>
        <w:rPr>
          <w:rFonts w:hint="eastAsia" w:hAnsi="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乙方完成本项目70% 工作量后，向甲方提交工作量完成证明文件，甲方审核无误后15日内，支付合同总价款的40%</w:t>
      </w:r>
      <w:r>
        <w:rPr>
          <w:rFonts w:hint="eastAsia" w:hAnsi="宋体" w:cs="宋体"/>
          <w:b/>
          <w:bCs/>
          <w:color w:val="auto"/>
          <w:sz w:val="28"/>
          <w:szCs w:val="28"/>
          <w:highlight w:val="none"/>
          <w:lang w:eastAsia="zh-CN"/>
        </w:rPr>
        <w:t xml:space="preserve">。</w:t>
      </w:r>
      <w:r/>
    </w:p>
    <w:p>
      <w:pPr>
        <w:pStyle w:val="820"/>
        <w:ind w:firstLine="562"/>
        <w:spacing w:line="500" w:lineRule="exact"/>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 xml:space="preserve">8.1.3尾款</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本项目全部完成并通过甲方最终验收合格后，且无质量问题、乙方已按合同约定完成全部售后服务义务。乙方按照实际完成工作量进行核算向甲方提交尾款支付申请，甲方审核无误后15日内，支付剩余合同金额。</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工作量核算标准:以完成确权登记作为核算依据，具体核算细则由甲乙双方另行商定。</w:t>
      </w:r>
      <w:r/>
    </w:p>
    <w:p>
      <w:pPr>
        <w:pStyle w:val="820"/>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注：乙方向甲方申请付款时，应向甲方提供合法有效且符合甲方要求的发票和预付款保函，否则甲方有权迟延付款且不承担逾期付款违约责任。</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九、税费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9.1本合同执行中相关的一切税费均由乙方负担。</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十、项目验收（备案）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10.1乙方提交工作成果，甲方依法组织履约验收工作。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10.2工作成果标准：根据《阜宁县房地一体农村不动产登记頒证技术方案》要求提交相关成果；</w:t>
      </w:r>
      <w:r/>
    </w:p>
    <w:p>
      <w:pPr>
        <w:ind w:firstLine="560"/>
        <w:spacing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10.3工作成果的验收（</w:t>
      </w:r>
      <w:r>
        <w:rPr>
          <w:rFonts w:hint="eastAsia" w:ascii="宋体" w:hAnsi="宋体" w:eastAsia="宋体" w:cs="宋体"/>
          <w:color w:val="auto"/>
          <w:sz w:val="28"/>
          <w:szCs w:val="28"/>
          <w:highlight w:val="none"/>
          <w:lang w:val="en-US" w:eastAsia="zh-CN"/>
        </w:rPr>
        <w:t xml:space="preserve">检查</w:t>
      </w:r>
      <w:r>
        <w:rPr>
          <w:rFonts w:hint="eastAsia" w:ascii="宋体" w:hAnsi="宋体" w:eastAsia="宋体" w:cs="宋体"/>
          <w:color w:val="auto"/>
          <w:sz w:val="28"/>
          <w:szCs w:val="28"/>
          <w:highlight w:val="none"/>
        </w:rPr>
        <w:t xml:space="preserve">）方法：《不动产登记条例》、《不动产登记暂行条例实施细则》等相关标准要求，通过不动产登记部门审核登簿、颁证，</w:t>
      </w:r>
      <w:r>
        <w:rPr>
          <w:rFonts w:hint="eastAsia" w:ascii="宋体" w:hAnsi="宋体" w:cs="宋体"/>
          <w:color w:val="auto"/>
          <w:sz w:val="28"/>
          <w:szCs w:val="28"/>
          <w:highlight w:val="none"/>
          <w:lang w:eastAsia="zh-CN"/>
        </w:rPr>
        <w:t xml:space="preserve">并按照档案管理规范进行归档上架</w:t>
      </w:r>
      <w:r>
        <w:rPr>
          <w:rFonts w:hint="eastAsia" w:ascii="宋体" w:hAnsi="宋体" w:eastAsia="宋体" w:cs="宋体"/>
          <w:color w:val="auto"/>
          <w:sz w:val="28"/>
          <w:szCs w:val="28"/>
          <w:highlight w:val="none"/>
        </w:rPr>
        <w:t xml:space="preserve">；</w:t>
      </w:r>
      <w:r/>
    </w:p>
    <w:p>
      <w:pPr>
        <w:ind w:firstLine="560"/>
        <w:spacing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10.4时间和地点：由甲乙双方协商确定。</w:t>
      </w:r>
      <w:r/>
    </w:p>
    <w:p>
      <w:pPr>
        <w:ind w:firstLine="560"/>
        <w:spacing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10.5验收（</w:t>
      </w:r>
      <w:r>
        <w:rPr>
          <w:rFonts w:hint="eastAsia" w:ascii="宋体" w:hAnsi="宋体" w:eastAsia="宋体" w:cs="宋体"/>
          <w:color w:val="auto"/>
          <w:sz w:val="28"/>
          <w:szCs w:val="28"/>
          <w:highlight w:val="none"/>
          <w:lang w:val="en-US" w:eastAsia="zh-CN"/>
        </w:rPr>
        <w:t xml:space="preserve">检查</w:t>
      </w:r>
      <w:r>
        <w:rPr>
          <w:rFonts w:hint="eastAsia" w:ascii="宋体" w:hAnsi="宋体" w:eastAsia="宋体" w:cs="宋体"/>
          <w:color w:val="auto"/>
          <w:sz w:val="28"/>
          <w:szCs w:val="28"/>
          <w:highlight w:val="none"/>
        </w:rPr>
        <w:t xml:space="preserve">）过的项目,甲方根据采购合同的约定及时向乙方支付合同款项。验收（</w:t>
      </w:r>
      <w:r>
        <w:rPr>
          <w:rFonts w:hint="eastAsia" w:ascii="宋体" w:hAnsi="宋体" w:eastAsia="宋体" w:cs="宋体"/>
          <w:color w:val="auto"/>
          <w:sz w:val="28"/>
          <w:szCs w:val="28"/>
          <w:highlight w:val="none"/>
          <w:lang w:val="en-US" w:eastAsia="zh-CN"/>
        </w:rPr>
        <w:t xml:space="preserve">检查</w:t>
      </w:r>
      <w:r>
        <w:rPr>
          <w:rFonts w:hint="eastAsia" w:ascii="宋体" w:hAnsi="宋体" w:eastAsia="宋体" w:cs="宋体"/>
          <w:color w:val="auto"/>
          <w:sz w:val="28"/>
          <w:szCs w:val="28"/>
          <w:highlight w:val="none"/>
        </w:rPr>
        <w:t xml:space="preserve">）未通过的项目，乙方继续服务，直至项目通过验收（</w:t>
      </w:r>
      <w:r>
        <w:rPr>
          <w:rFonts w:hint="eastAsia" w:ascii="宋体" w:hAnsi="宋体" w:eastAsia="宋体" w:cs="宋体"/>
          <w:color w:val="auto"/>
          <w:sz w:val="28"/>
          <w:szCs w:val="28"/>
          <w:highlight w:val="none"/>
          <w:lang w:val="en-US" w:eastAsia="zh-CN"/>
        </w:rPr>
        <w:t xml:space="preserve">检查</w:t>
      </w:r>
      <w:r>
        <w:rPr>
          <w:rFonts w:hint="eastAsia" w:ascii="宋体" w:hAnsi="宋体" w:eastAsia="宋体" w:cs="宋体"/>
          <w:color w:val="auto"/>
          <w:sz w:val="28"/>
          <w:szCs w:val="28"/>
          <w:highlight w:val="none"/>
        </w:rPr>
        <w:t xml:space="preserve">）。采购合同的履行、违约责任和解决争议的方式等适用《民法典》。乙方在履约过程中有政府采购法律法规规定的违法违规情形的,甲方将及时报告本级财政部门。</w:t>
      </w:r>
      <w:r/>
    </w:p>
    <w:p>
      <w:pPr>
        <w:ind w:firstLine="562"/>
        <w:spacing w:line="50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十一、违约责任</w:t>
      </w:r>
      <w:r/>
    </w:p>
    <w:p>
      <w:pPr>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11.1合同一方不履行合同义务或者履行合同义务不符合约定的，应当承担继续履行、采取补救措施或者赔偿损失等违约责任。</w:t>
      </w:r>
      <w:r/>
    </w:p>
    <w:p>
      <w:pPr>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11.2甲方违约责任</w:t>
      </w:r>
      <w:r/>
    </w:p>
    <w:p>
      <w:pPr>
        <w:ind w:firstLine="560"/>
        <w:spacing w:line="5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甲方违反合同规定，拒绝接收乙方交付的成果，应当承担乙方由此造成的损失。</w:t>
      </w:r>
      <w:r/>
    </w:p>
    <w:p>
      <w:pPr>
        <w:ind w:firstLine="560"/>
        <w:spacing w:line="500" w:lineRule="exact"/>
        <w:rPr>
          <w:rFonts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11.3乙方违约责任</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乙方逾期交付合同标的的，乙方应按逾期交付合同总额每日1‰向甲方支付违约金，由甲方从待付合同款项中扣除。逾期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 乙方交付合同标的的标准不符合合同规定及磋商文件规定标准的，甲方有权拒绝接受合同标的，并可单方面解除合同。</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十二、不可抗力事件处理</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1 在合同有效期内，任何一方因不可抗力事件导致不能履行合同，则合同履行期可延长，其延长期与不可抗力影响 期相同。</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 不可抗力事件发生后，应立即通知对方，并寄送有关权威机构出具的证明。</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12.3 不可抗力事件延续120天以上，双方应通过友好协商，确定是否继续履行合同。</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十三、解决争议的方法</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13.1双方在签订、履行合同中所发生的一切争议，应通过友好协商解决。如协商不成，由甲方住所地人民法院管辖。</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十四、合同生效及其它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14.1合同经双方法定代表人或授权委托代表人签字并加盖单位公章后生效。</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14.2本合同未尽事宜，遵照《</w:t>
      </w:r>
      <w:r>
        <w:rPr>
          <w:rFonts w:hint="eastAsia" w:ascii="宋体" w:hAnsi="宋体" w:eastAsia="宋体" w:cs="宋体"/>
          <w:color w:val="000000"/>
          <w:sz w:val="28"/>
          <w:szCs w:val="28"/>
          <w:highlight w:val="none"/>
          <w:lang w:val="en-US" w:eastAsia="zh-CN"/>
        </w:rPr>
        <w:t xml:space="preserve">中华人民共和国</w:t>
      </w:r>
      <w:r>
        <w:rPr>
          <w:rFonts w:hint="eastAsia" w:ascii="宋体" w:hAnsi="宋体" w:eastAsia="宋体" w:cs="宋体"/>
          <w:color w:val="000000"/>
          <w:sz w:val="28"/>
          <w:szCs w:val="28"/>
          <w:highlight w:val="none"/>
        </w:rPr>
        <w:t xml:space="preserve">民法典</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中华人民共和国</w:t>
      </w:r>
      <w:r>
        <w:rPr>
          <w:rFonts w:hint="eastAsia" w:ascii="宋体" w:hAnsi="宋体" w:eastAsia="宋体" w:cs="宋体"/>
          <w:color w:val="000000"/>
          <w:sz w:val="28"/>
          <w:szCs w:val="28"/>
          <w:highlight w:val="none"/>
        </w:rPr>
        <w:t xml:space="preserve">政府采购法》有关条文执行。</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14.3本合同正本一式</w:t>
      </w:r>
      <w:r>
        <w:rPr>
          <w:rFonts w:hint="eastAsia" w:ascii="宋体" w:hAnsi="宋体" w:eastAsia="宋体" w:cs="宋体"/>
          <w:color w:val="000000"/>
          <w:sz w:val="28"/>
          <w:szCs w:val="28"/>
          <w:highlight w:val="none"/>
          <w:lang w:val="en-US" w:eastAsia="zh-CN"/>
        </w:rPr>
        <w:t xml:space="preserve">陆</w:t>
      </w:r>
      <w:r>
        <w:rPr>
          <w:rFonts w:hint="eastAsia" w:ascii="宋体" w:hAnsi="宋体" w:eastAsia="宋体" w:cs="宋体"/>
          <w:color w:val="000000"/>
          <w:sz w:val="28"/>
          <w:szCs w:val="28"/>
          <w:highlight w:val="none"/>
        </w:rPr>
        <w:t xml:space="preserve">份，具有同等法律效力，甲、乙</w:t>
      </w:r>
      <w:r>
        <w:rPr>
          <w:rFonts w:hint="eastAsia" w:ascii="宋体" w:hAnsi="宋体" w:eastAsia="宋体" w:cs="宋体"/>
          <w:color w:val="000000"/>
          <w:sz w:val="28"/>
          <w:szCs w:val="28"/>
          <w:highlight w:val="none"/>
          <w:lang w:val="en-US" w:eastAsia="zh-CN"/>
        </w:rPr>
        <w:t xml:space="preserve">双</w:t>
      </w:r>
      <w:r>
        <w:rPr>
          <w:rFonts w:hint="eastAsia" w:ascii="宋体" w:hAnsi="宋体" w:eastAsia="宋体" w:cs="宋体"/>
          <w:color w:val="000000"/>
          <w:sz w:val="28"/>
          <w:szCs w:val="28"/>
          <w:highlight w:val="none"/>
        </w:rPr>
        <w:t xml:space="preserve">方各执贰份、财政监管部门执一份，其余用于档案装订。</w:t>
      </w:r>
      <w:r/>
    </w:p>
    <w:p>
      <w:pPr>
        <w:pStyle w:val="828"/>
        <w:ind w:left="480" w:hanging="480"/>
        <w:jc w:val="both"/>
        <w:spacing w:before="120" w:beforeAutospacing="0" w:after="12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p>
    <w:p>
      <w:pPr>
        <w:pStyle w:val="828"/>
        <w:ind w:firstLine="280"/>
        <w:jc w:val="both"/>
        <w:spacing w:before="120" w:beforeAutospacing="0" w:after="120" w:afterAutospacing="0"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盖章</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乙方： </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盖章</w:t>
      </w:r>
      <w:r>
        <w:rPr>
          <w:rFonts w:hint="eastAsia" w:ascii="宋体" w:hAnsi="宋体" w:eastAsia="宋体" w:cs="宋体"/>
          <w:color w:val="000000"/>
          <w:sz w:val="28"/>
          <w:szCs w:val="28"/>
          <w:highlight w:val="none"/>
          <w:lang w:val="zh-CN"/>
        </w:rPr>
        <w:t xml:space="preserve">）</w:t>
      </w:r>
      <w:r/>
    </w:p>
    <w:p>
      <w:pPr>
        <w:pStyle w:val="828"/>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  地址：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地址： </w:t>
      </w:r>
      <w:r/>
    </w:p>
    <w:p>
      <w:pPr>
        <w:pStyle w:val="828"/>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  法定代表人或授权代表</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8"/>
          <w:szCs w:val="28"/>
          <w:highlight w:val="none"/>
        </w:rPr>
        <w:t xml:space="preserve">：        法定代表人或授权代表</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8"/>
          <w:szCs w:val="28"/>
          <w:highlight w:val="none"/>
        </w:rPr>
        <w:t xml:space="preserve">：</w:t>
      </w:r>
      <w:r/>
    </w:p>
    <w:p>
      <w:pPr>
        <w:pStyle w:val="828"/>
        <w:ind w:firstLine="240"/>
        <w:jc w:val="both"/>
        <w:spacing w:before="120" w:beforeAutospacing="0" w:after="120" w:afterAutospacing="0" w:line="500" w:lineRule="exact"/>
        <w:rPr>
          <w:color w:val="000000"/>
          <w:sz w:val="28"/>
          <w:szCs w:val="28"/>
          <w:highlight w:val="none"/>
        </w:rPr>
      </w:pPr>
      <w:r>
        <w:rPr>
          <w:rFonts w:hint="eastAsia" w:ascii="宋体" w:hAnsi="宋体" w:eastAsia="宋体" w:cs="宋体"/>
          <w:color w:val="000000"/>
          <w:sz w:val="28"/>
          <w:szCs w:val="28"/>
          <w:highlight w:val="none"/>
        </w:rPr>
        <w:t xml:space="preserve">联系电话：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联系电话： </w:t>
      </w:r>
      <w:r/>
    </w:p>
    <w:p>
      <w:pPr>
        <w:pStyle w:val="828"/>
        <w:ind w:firstLine="280"/>
        <w:jc w:val="both"/>
        <w:spacing w:beforeAutospacing="0" w:afterAutospacing="0" w:line="500" w:lineRule="exact"/>
        <w:rPr>
          <w:color w:val="000000"/>
          <w:sz w:val="28"/>
          <w:szCs w:val="28"/>
          <w:highlight w:val="none"/>
        </w:rPr>
      </w:pPr>
      <w:r>
        <w:rPr>
          <w:rFonts w:ascii="宋体" w:hAnsi="宋体" w:eastAsia="宋体" w:cs="宋体"/>
          <w:color w:val="000000"/>
          <w:sz w:val="28"/>
          <w:szCs w:val="28"/>
          <w:highlight w:val="none"/>
        </w:rPr>
        <w:t xml:space="preserve">签订日期： </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 年</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t xml:space="preserve">年 月 日</w:t>
      </w:r>
      <w:r/>
    </w:p>
    <w:p>
      <w:pPr>
        <w:pStyle w:val="828"/>
        <w:jc w:val="center"/>
        <w:spacing w:before="120" w:beforeAutospacing="0" w:after="120" w:afterAutospacing="0" w:line="360" w:lineRule="auto"/>
        <w:rPr>
          <w:color w:val="000000"/>
          <w:highlight w:val="none"/>
        </w:rPr>
      </w:pPr>
      <w:r/>
      <w:bookmarkStart w:id="159" w:name="_Toc479757211"/>
      <w:r/>
      <w:bookmarkStart w:id="160" w:name="_Toc120614244"/>
      <w:r/>
      <w:bookmarkStart w:id="161" w:name="_Toc20823346"/>
      <w:r/>
      <w:bookmarkStart w:id="162" w:name="_Toc462564139"/>
      <w:r/>
      <w:bookmarkStart w:id="163" w:name="_Toc16938590"/>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 第</w:t>
      </w:r>
      <w:bookmarkEnd w:id="159"/>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3"/>
      <w:r/>
      <w:bookmarkStart w:id="164" w:name="_Toc49090575"/>
      <w:r/>
      <w:bookmarkEnd w:id="164"/>
      <w:r/>
      <w:bookmarkStart w:id="165" w:name="_Toc26554093"/>
      <w:r/>
      <w:bookmarkEnd w:id="165"/>
      <w:r/>
      <w:r/>
    </w:p>
    <w:p>
      <w:pPr>
        <w:ind w:firstLine="562"/>
        <w:spacing w:line="360" w:lineRule="auto"/>
        <w:rPr>
          <w:rFonts w:hint="eastAsia" w:ascii="宋体" w:hAnsi="宋体" w:eastAsia="宋体" w:cs="宋体"/>
          <w:color w:val="000000"/>
          <w:sz w:val="28"/>
          <w:szCs w:val="28"/>
          <w:highlight w:val="none"/>
          <w:lang w:val="en-US" w:eastAsia="zh-CN"/>
        </w:rPr>
      </w:pPr>
      <w:r/>
      <w:bookmarkStart w:id="166" w:name="_Toc13035_WPSOffice_Level2"/>
      <w:r>
        <w:rPr>
          <w:rFonts w:hint="eastAsia" w:ascii="宋体" w:hAnsi="宋体" w:cs="宋体"/>
          <w:b/>
          <w:bCs/>
          <w:color w:val="000000"/>
          <w:sz w:val="28"/>
          <w:szCs w:val="28"/>
          <w:highlight w:val="none"/>
        </w:rPr>
        <w:t xml:space="preserve">一、项目概况</w:t>
      </w:r>
      <w:r/>
    </w:p>
    <w:p>
      <w:pPr>
        <w:ind w:firstLine="560"/>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1.项目属性：服务类项目</w:t>
      </w:r>
      <w:r/>
    </w:p>
    <w:p>
      <w:pPr>
        <w:ind w:firstLine="560"/>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2.项目范围：盐城市阜宁县全域范</w:t>
      </w:r>
      <w:r>
        <w:rPr>
          <w:rFonts w:hint="eastAsia" w:ascii="宋体" w:hAnsi="宋体" w:eastAsia="宋体" w:cs="宋体"/>
          <w:color w:val="auto"/>
          <w:sz w:val="28"/>
          <w:szCs w:val="28"/>
          <w:highlight w:val="none"/>
          <w:lang w:val="en-US" w:eastAsia="zh-CN"/>
        </w:rPr>
        <w:t xml:space="preserve">围</w:t>
      </w:r>
      <w:r>
        <w:rPr>
          <w:rFonts w:hint="eastAsia" w:ascii="宋体" w:hAnsi="宋体" w:cs="宋体"/>
          <w:color w:val="auto"/>
          <w:sz w:val="28"/>
          <w:szCs w:val="28"/>
          <w:highlight w:val="none"/>
          <w:lang w:val="en-US" w:eastAsia="zh-CN"/>
        </w:rPr>
        <w:t xml:space="preserve">陈良镇、公兴社区</w:t>
      </w:r>
      <w:r/>
    </w:p>
    <w:p>
      <w:pPr>
        <w:ind w:firstLine="560"/>
        <w:jc w:val="left"/>
        <w:spacing w:line="500" w:lineRule="exact"/>
        <w:rPr>
          <w:rFonts w:hint="eastAsia"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3.项目背景：</w:t>
      </w:r>
      <w:r>
        <w:rPr>
          <w:rFonts w:hint="eastAsia" w:ascii="宋体" w:hAnsi="宋体" w:cs="宋体"/>
          <w:color w:val="auto"/>
          <w:sz w:val="28"/>
          <w:szCs w:val="28"/>
          <w:highlight w:val="none"/>
          <w:lang w:eastAsia="zh-CN"/>
        </w:rPr>
        <w:t xml:space="preserve">为深入贯彻落实《中共中央国务院关于进一步深化农村改革扎实推进乡村全面振兴的意见》《自然资源部关于持续推进农村房地一体宅基地确权登记颁证工作的通知》（自然资发〔2023〕109号）等最新政策文件要求，响应2025年全国农村土地改革关于全面完成房地一体宅基地确权登记的工作部署，紧密结合当地土地使用制度改革深化进程及不动产统一登记工作的实际需求，特启动本次确权登记工作。</w:t>
      </w:r>
      <w:bookmarkEnd w:id="166"/>
      <w:r/>
    </w:p>
    <w:p>
      <w:pPr>
        <w:ind w:firstLine="480"/>
        <w:spacing w:line="48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val="en-US" w:eastAsia="zh-CN"/>
        </w:rPr>
        <w:t xml:space="preserve">目的意义</w:t>
      </w:r>
      <w:r/>
    </w:p>
    <w:p>
      <w:pPr>
        <w:ind w:firstLine="560"/>
        <w:jc w:val="left"/>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农村不动产确权登记工作是全面建立和实施不动产统一登记制度的重要内容，是维护农民权益、维护农村社会和谐稳定、促进乡村振兴的重要基础性工作。根据《中共中央国务院关于进一步深化农村改革扎实推进乡村全面振兴的意见》《自然资源部关于持续推进农村房地一体宅基地确权登记颁证工作的通知》（自然资发〔2023〕109号）等最新政策文件要求，</w:t>
      </w:r>
      <w:r>
        <w:rPr>
          <w:rFonts w:hint="eastAsia" w:ascii="宋体" w:hAnsi="宋体" w:cs="宋体"/>
          <w:color w:val="auto"/>
          <w:sz w:val="28"/>
          <w:szCs w:val="28"/>
          <w:highlight w:val="none"/>
          <w:lang w:eastAsia="zh-CN"/>
        </w:rPr>
        <w:t xml:space="preserve">对陈良镇、公兴镇境内尚未完成登记的农村宅基地及房屋实施全面</w:t>
      </w:r>
      <w:r>
        <w:rPr>
          <w:rFonts w:hint="eastAsia" w:ascii="宋体" w:hAnsi="宋体" w:cs="宋体"/>
          <w:color w:val="auto"/>
          <w:sz w:val="28"/>
          <w:szCs w:val="28"/>
          <w:highlight w:val="none"/>
          <w:lang w:val="en-US" w:eastAsia="zh-CN"/>
        </w:rPr>
        <w:t xml:space="preserve">测绘</w:t>
      </w:r>
      <w:r>
        <w:rPr>
          <w:rFonts w:hint="eastAsia" w:ascii="宋体" w:hAnsi="宋体" w:cs="宋体"/>
          <w:color w:val="auto"/>
          <w:sz w:val="28"/>
          <w:szCs w:val="28"/>
          <w:highlight w:val="none"/>
          <w:lang w:eastAsia="zh-CN"/>
        </w:rPr>
        <w:t xml:space="preserve">明晰产权</w:t>
      </w:r>
      <w:r>
        <w:rPr>
          <w:rFonts w:hint="eastAsia" w:ascii="宋体" w:hAnsi="宋体" w:cs="宋体"/>
          <w:color w:val="auto"/>
          <w:sz w:val="28"/>
          <w:szCs w:val="28"/>
          <w:highlight w:val="none"/>
          <w:lang w:val="en-US" w:eastAsia="zh-CN"/>
        </w:rPr>
        <w:t xml:space="preserve">大小及归属并完成入库工作，最终完成</w:t>
      </w:r>
      <w:r>
        <w:rPr>
          <w:rFonts w:hint="eastAsia" w:ascii="宋体" w:hAnsi="宋体" w:cs="宋体"/>
          <w:color w:val="auto"/>
          <w:sz w:val="28"/>
          <w:szCs w:val="28"/>
          <w:highlight w:val="none"/>
          <w:lang w:eastAsia="zh-CN"/>
        </w:rPr>
        <w:t xml:space="preserve">确权登记，切实明晰产权归属、保障农民合法财产权益，为盘活农村土地资源、夯实乡村振兴产权基础提供有力支撑</w:t>
      </w:r>
      <w:r>
        <w:rPr>
          <w:rFonts w:hint="eastAsia" w:ascii="宋体" w:hAnsi="宋体" w:eastAsia="宋体" w:cs="宋体"/>
          <w:color w:val="auto"/>
          <w:sz w:val="28"/>
          <w:szCs w:val="28"/>
          <w:highlight w:val="none"/>
          <w:lang w:val="en-US" w:eastAsia="zh-CN"/>
        </w:rPr>
        <w:t xml:space="preserve">。</w:t>
      </w:r>
      <w:r/>
    </w:p>
    <w:p>
      <w:pPr>
        <w:ind w:firstLine="480"/>
        <w:spacing w:line="48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三、工作任务</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（一）</w:t>
      </w:r>
      <w:r>
        <w:rPr>
          <w:rFonts w:hint="eastAsia" w:ascii="宋体" w:hAnsi="宋体" w:cs="宋体"/>
          <w:b w:val="0"/>
          <w:bCs w:val="0"/>
          <w:color w:val="auto"/>
          <w:sz w:val="28"/>
          <w:szCs w:val="28"/>
          <w:highlight w:val="none"/>
          <w:lang w:val="en-US" w:eastAsia="zh-CN"/>
        </w:rPr>
        <w:t xml:space="preserve">完善</w:t>
      </w:r>
      <w:r>
        <w:rPr>
          <w:rFonts w:hint="eastAsia" w:ascii="宋体" w:hAnsi="宋体" w:eastAsia="宋体" w:cs="宋体"/>
          <w:b w:val="0"/>
          <w:bCs w:val="0"/>
          <w:color w:val="auto"/>
          <w:sz w:val="28"/>
          <w:szCs w:val="28"/>
          <w:highlight w:val="none"/>
          <w:lang w:val="en-US" w:eastAsia="zh-CN"/>
        </w:rPr>
        <w:t xml:space="preserve">农村房地一体的不动产权籍调查</w:t>
      </w:r>
      <w:r/>
    </w:p>
    <w:p>
      <w:pPr>
        <w:ind w:firstLine="480"/>
        <w:spacing w:line="480" w:lineRule="exact"/>
        <w:rPr>
          <w:rFonts w:hint="eastAsia" w:ascii="宋体" w:hAnsi="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根据《农村不动产权籍调查工作指南》和相关技术标准，坚持需求导向，统筹考虑现实基础条件、工作需求和经济技术可行性，以满足农村不动产确权登记需求为目标，</w:t>
      </w:r>
      <w:r>
        <w:rPr>
          <w:rFonts w:hint="eastAsia" w:ascii="宋体" w:hAnsi="宋体" w:cs="宋体"/>
          <w:b w:val="0"/>
          <w:bCs w:val="0"/>
          <w:color w:val="auto"/>
          <w:sz w:val="28"/>
          <w:szCs w:val="28"/>
          <w:highlight w:val="none"/>
          <w:lang w:val="en-US" w:eastAsia="zh-CN"/>
        </w:rPr>
        <w:t xml:space="preserve">完善前期不动产权籍调查成果，满足实际确权登记的需求。         </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(二)依法依规办理农村不动产登记</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以未确权登记的宅基地和集体建设用地为工作重点，对尚未登记发证的宅基地和集体建设用地，</w:t>
      </w:r>
      <w:r>
        <w:rPr>
          <w:rFonts w:hint="eastAsia" w:ascii="宋体" w:hAnsi="宋体" w:cs="宋体"/>
          <w:b w:val="0"/>
          <w:bCs w:val="0"/>
          <w:color w:val="auto"/>
          <w:sz w:val="28"/>
          <w:szCs w:val="28"/>
          <w:highlight w:val="none"/>
          <w:lang w:val="en-US" w:eastAsia="zh-CN"/>
        </w:rPr>
        <w:t xml:space="preserve">缺少权籍成果或者权籍成果有误的，</w:t>
      </w:r>
      <w:r>
        <w:rPr>
          <w:rFonts w:hint="eastAsia" w:ascii="宋体" w:hAnsi="宋体" w:eastAsia="宋体" w:cs="宋体"/>
          <w:b w:val="0"/>
          <w:bCs w:val="0"/>
          <w:color w:val="auto"/>
          <w:sz w:val="28"/>
          <w:szCs w:val="28"/>
          <w:highlight w:val="none"/>
          <w:lang w:val="en-US" w:eastAsia="zh-CN"/>
        </w:rPr>
        <w:t xml:space="preserve">尽快组织</w:t>
      </w:r>
      <w:r>
        <w:rPr>
          <w:rFonts w:hint="eastAsia" w:ascii="宋体" w:hAnsi="宋体" w:cs="宋体"/>
          <w:b w:val="0"/>
          <w:bCs w:val="0"/>
          <w:color w:val="auto"/>
          <w:sz w:val="28"/>
          <w:szCs w:val="28"/>
          <w:highlight w:val="none"/>
          <w:lang w:val="en-US" w:eastAsia="zh-CN"/>
        </w:rPr>
        <w:t xml:space="preserve">进行测绘</w:t>
      </w:r>
      <w:r>
        <w:rPr>
          <w:rFonts w:hint="eastAsia" w:ascii="宋体" w:hAnsi="宋体" w:cs="宋体"/>
          <w:color w:val="auto"/>
          <w:sz w:val="28"/>
          <w:szCs w:val="28"/>
          <w:highlight w:val="none"/>
          <w:lang w:eastAsia="zh-CN"/>
        </w:rPr>
        <w:t xml:space="preserve">明晰产权</w:t>
      </w:r>
      <w:r>
        <w:rPr>
          <w:rFonts w:hint="eastAsia" w:ascii="宋体" w:hAnsi="宋体" w:cs="宋体"/>
          <w:color w:val="auto"/>
          <w:sz w:val="28"/>
          <w:szCs w:val="28"/>
          <w:highlight w:val="none"/>
          <w:lang w:val="en-US" w:eastAsia="zh-CN"/>
        </w:rPr>
        <w:t xml:space="preserve">大小及归属</w:t>
      </w:r>
      <w:r>
        <w:rPr>
          <w:rFonts w:hint="eastAsia" w:ascii="宋体" w:hAnsi="宋体" w:cs="宋体"/>
          <w:b w:val="0"/>
          <w:bCs w:val="0"/>
          <w:color w:val="auto"/>
          <w:sz w:val="28"/>
          <w:szCs w:val="28"/>
          <w:highlight w:val="none"/>
          <w:lang w:val="en-US" w:eastAsia="zh-CN"/>
        </w:rPr>
        <w:t xml:space="preserve">并进行入库，完成</w:t>
      </w:r>
      <w:r>
        <w:rPr>
          <w:rFonts w:hint="eastAsia" w:ascii="宋体" w:hAnsi="宋体" w:eastAsia="宋体" w:cs="宋体"/>
          <w:b w:val="0"/>
          <w:bCs w:val="0"/>
          <w:color w:val="auto"/>
          <w:sz w:val="28"/>
          <w:szCs w:val="28"/>
          <w:highlight w:val="none"/>
          <w:lang w:val="en-US" w:eastAsia="zh-CN"/>
        </w:rPr>
        <w:t xml:space="preserve">权籍调查和登记发证工作，2026年底前</w:t>
      </w:r>
      <w:r>
        <w:rPr>
          <w:rFonts w:hint="eastAsia" w:ascii="宋体" w:hAnsi="宋体" w:cs="宋体"/>
          <w:b w:val="0"/>
          <w:bCs w:val="0"/>
          <w:color w:val="auto"/>
          <w:sz w:val="28"/>
          <w:szCs w:val="28"/>
          <w:highlight w:val="none"/>
          <w:lang w:val="en-US" w:eastAsia="zh-CN"/>
        </w:rPr>
        <w:t xml:space="preserve">实现区域内</w:t>
      </w:r>
      <w:r>
        <w:rPr>
          <w:rFonts w:hint="eastAsia" w:ascii="宋体" w:hAnsi="宋体" w:eastAsia="宋体" w:cs="宋体"/>
          <w:b w:val="0"/>
          <w:bCs w:val="0"/>
          <w:color w:val="auto"/>
          <w:sz w:val="28"/>
          <w:szCs w:val="28"/>
          <w:highlight w:val="none"/>
          <w:lang w:val="en-US" w:eastAsia="zh-CN"/>
        </w:rPr>
        <w:t xml:space="preserve">农村宅基地和集体建设用地登记颁证率90％以上，基本实现“应登尽登”</w:t>
      </w:r>
      <w:r>
        <w:rPr>
          <w:rFonts w:hint="eastAsia" w:ascii="宋体" w:hAnsi="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eastAsia="zh-CN"/>
        </w:rPr>
        <w:t xml:space="preserve">尽快颁发房地一体的不动产权证;对已完成登记颁证的宅基地，原则上不变不换，农民有换发不动产权证要求的，按照房地一体登记换发不动产权证。要在严格执行宅基地“一户一宅”、面积标准等政策基础上，紧密结合不动产统一登记工作的实际需求，积极稳妥化解遗留问题，认真负责完成农村不动产确权登记工作进度，准确反映工作情况。</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(三)规范农村不动产确权登记资料管理</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严格按照国家有关技术标准和《江苏省农村不动产权籍调査数据库标准(试行)》，</w:t>
      </w:r>
      <w:r>
        <w:rPr>
          <w:rFonts w:hint="eastAsia" w:ascii="宋体" w:hAnsi="宋体" w:cs="宋体"/>
          <w:b w:val="0"/>
          <w:bCs w:val="0"/>
          <w:color w:val="auto"/>
          <w:sz w:val="28"/>
          <w:szCs w:val="28"/>
          <w:highlight w:val="none"/>
          <w:lang w:val="en-US" w:eastAsia="zh-CN"/>
        </w:rPr>
        <w:t xml:space="preserve">对房屋及农村宅基地进行测绘</w:t>
      </w:r>
      <w:r>
        <w:rPr>
          <w:rFonts w:hint="eastAsia" w:ascii="宋体" w:hAnsi="宋体" w:cs="宋体"/>
          <w:color w:val="auto"/>
          <w:sz w:val="28"/>
          <w:szCs w:val="28"/>
          <w:highlight w:val="none"/>
          <w:lang w:eastAsia="zh-CN"/>
        </w:rPr>
        <w:t xml:space="preserve">明晰产权</w:t>
      </w:r>
      <w:r>
        <w:rPr>
          <w:rFonts w:hint="eastAsia" w:ascii="宋体" w:hAnsi="宋体" w:cs="宋体"/>
          <w:color w:val="auto"/>
          <w:sz w:val="28"/>
          <w:szCs w:val="28"/>
          <w:highlight w:val="none"/>
          <w:lang w:val="en-US" w:eastAsia="zh-CN"/>
        </w:rPr>
        <w:t xml:space="preserve">大小及归属</w:t>
      </w:r>
      <w:r>
        <w:rPr>
          <w:rFonts w:hint="eastAsia" w:ascii="宋体" w:hAnsi="宋体" w:cs="宋体"/>
          <w:b w:val="0"/>
          <w:bCs w:val="0"/>
          <w:color w:val="auto"/>
          <w:sz w:val="28"/>
          <w:szCs w:val="28"/>
          <w:highlight w:val="none"/>
          <w:lang w:val="en-US" w:eastAsia="zh-CN"/>
        </w:rPr>
        <w:t xml:space="preserve">，完成入库工作，满足上级汇交要求，</w:t>
      </w:r>
      <w:r>
        <w:rPr>
          <w:rFonts w:hint="eastAsia" w:ascii="宋体" w:hAnsi="宋体" w:eastAsia="宋体" w:cs="宋体"/>
          <w:b w:val="0"/>
          <w:bCs w:val="0"/>
          <w:color w:val="auto"/>
          <w:sz w:val="28"/>
          <w:szCs w:val="28"/>
          <w:highlight w:val="none"/>
          <w:lang w:val="en-US" w:eastAsia="zh-CN"/>
        </w:rPr>
        <w:t xml:space="preserve">实现农村不动产权籍调査数据与不动产登记信息平台的对接</w:t>
      </w:r>
      <w:r>
        <w:rPr>
          <w:rFonts w:hint="eastAsia" w:ascii="宋体" w:hAnsi="宋体" w:cs="宋体"/>
          <w:b w:val="0"/>
          <w:bCs w:val="0"/>
          <w:color w:val="auto"/>
          <w:sz w:val="28"/>
          <w:szCs w:val="28"/>
          <w:highlight w:val="none"/>
          <w:lang w:val="en-US" w:eastAsia="zh-CN"/>
        </w:rPr>
        <w:t xml:space="preserve">。同时对登记的不动产资料按照要求做好装订成册归档等工作。</w:t>
      </w:r>
      <w:r/>
    </w:p>
    <w:p>
      <w:pPr>
        <w:ind w:firstLine="480"/>
        <w:spacing w:line="48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四、工作原则</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一)统一领导，各负其责。农村不动产权籍调査和确权登记工作以统一领导、各负其责的方式组织实施。负责农村不动产权籍调查和确权登记工作的组织和领导，协调解决重大问题。制定相关方案，负责本地区农村不动产权籍调査工作的组织和实施，按照“应登尽登”的原则，依法颁发不动产权证书，因地制宜、积极稳妥化解历史遗留问题。</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rPr>
        <w:t xml:space="preserve">二</w:t>
      </w:r>
      <w:r>
        <w:rPr>
          <w:rFonts w:hint="eastAsia" w:ascii="宋体" w:hAnsi="宋体" w:eastAsia="宋体" w:cs="宋体"/>
          <w:b w:val="0"/>
          <w:bCs w:val="0"/>
          <w:color w:val="auto"/>
          <w:sz w:val="28"/>
          <w:szCs w:val="28"/>
          <w:highlight w:val="none"/>
          <w:lang w:val="en-US" w:eastAsia="zh-CN"/>
        </w:rPr>
        <w:t xml:space="preserve">)把握重点，确保质量。要以2026年底全部完成农村不动产权籍调查为目标，倒排工期，督促作业单位加大人员投入，优化管理模式，加强现场监督。要因地制宜选择符合实际的权籍调查方法、技术路线并采用先进技术，要建立有效的质量管理体系，从源头上把住质量管控关，确保调查成果真实准确。在完成权籍调查的基础上，加快推进农村不动产登记工作。</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rPr>
        <w:t xml:space="preserve">三</w:t>
      </w:r>
      <w:r>
        <w:rPr>
          <w:rFonts w:hint="eastAsia" w:ascii="宋体" w:hAnsi="宋体" w:eastAsia="宋体" w:cs="宋体"/>
          <w:b w:val="0"/>
          <w:bCs w:val="0"/>
          <w:color w:val="auto"/>
          <w:sz w:val="28"/>
          <w:szCs w:val="28"/>
          <w:highlight w:val="none"/>
          <w:lang w:val="en-US" w:eastAsia="zh-CN"/>
        </w:rPr>
        <w:t xml:space="preserve">）对阜宁县公兴社区及陈良镇已完成的农村不动产权籍调查数据进行核实、补充、完善、更新。使相关数据能够符合登记领证要求。负责申报、测量结果权属确认（三级确认），公示和相关资料收集等工作。负责对界址矛盾，面积有异议的宗地进行复测、复核、查验。负责一户一宅、一户多宅的前期审定。负责档案的整理、归档、入库工作，形成完整的领证档案（含档案封皮、档案盒）</w:t>
      </w:r>
      <w:r/>
    </w:p>
    <w:p>
      <w:pPr>
        <w:ind w:firstLine="480"/>
        <w:spacing w:line="48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如有相关最新文件按照最新的执行。</w:t>
      </w:r>
      <w:r/>
    </w:p>
    <w:p>
      <w:pPr>
        <w:ind w:firstLine="480"/>
        <w:spacing w:line="48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、质量保证及服务要求</w:t>
      </w:r>
      <w:r/>
    </w:p>
    <w:p>
      <w:pPr>
        <w:ind w:firstLine="48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1、本项目的实施必须符合《不动产登记条例》、《不动产登记暂行条例实施细则》等相关标准要求，通过不动产登记部门审核登簿、颁证，</w:t>
      </w:r>
      <w:r>
        <w:rPr>
          <w:rFonts w:hint="eastAsia" w:ascii="宋体" w:hAnsi="宋体" w:cs="宋体"/>
          <w:color w:val="auto"/>
          <w:sz w:val="28"/>
          <w:szCs w:val="28"/>
          <w:highlight w:val="none"/>
          <w:lang w:val="en-US" w:eastAsia="zh-CN"/>
        </w:rPr>
        <w:t xml:space="preserve">并按照档案管理规范进行归档上架，</w:t>
      </w:r>
      <w:r>
        <w:rPr>
          <w:rFonts w:hint="eastAsia" w:ascii="宋体" w:hAnsi="宋体" w:eastAsia="宋体" w:cs="宋体"/>
          <w:color w:val="auto"/>
          <w:sz w:val="28"/>
          <w:szCs w:val="28"/>
          <w:highlight w:val="none"/>
          <w:lang w:val="en-US" w:eastAsia="zh-CN"/>
        </w:rPr>
        <w:t xml:space="preserve">以及磋商文件要求及响应文件承诺</w:t>
      </w:r>
      <w:r>
        <w:rPr>
          <w:rFonts w:hint="eastAsia" w:ascii="宋体" w:hAnsi="宋体" w:cs="宋体"/>
          <w:color w:val="auto"/>
          <w:sz w:val="28"/>
          <w:szCs w:val="28"/>
          <w:highlight w:val="none"/>
          <w:lang w:val="en-US" w:eastAsia="zh-CN"/>
        </w:rPr>
        <w:t xml:space="preserve">。</w:t>
      </w:r>
      <w:r/>
    </w:p>
    <w:p>
      <w:pPr>
        <w:ind w:firstLine="48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2、在项目实施过程中，成交供应商应派1人驻点服务</w:t>
      </w:r>
      <w:r>
        <w:rPr>
          <w:rFonts w:hint="eastAsia" w:ascii="宋体" w:hAnsi="宋体" w:cs="宋体"/>
          <w:color w:val="auto"/>
          <w:sz w:val="28"/>
          <w:szCs w:val="28"/>
          <w:highlight w:val="none"/>
          <w:lang w:val="en-US" w:eastAsia="zh-CN"/>
        </w:rPr>
        <w:t xml:space="preserve">作为项目负责人，</w:t>
      </w:r>
      <w:r>
        <w:rPr>
          <w:rFonts w:hint="eastAsia" w:ascii="宋体" w:hAnsi="宋体" w:eastAsia="宋体" w:cs="宋体"/>
          <w:color w:val="auto"/>
          <w:sz w:val="28"/>
          <w:szCs w:val="28"/>
          <w:highlight w:val="none"/>
          <w:lang w:val="en-US" w:eastAsia="zh-CN"/>
        </w:rPr>
        <w:t xml:space="preserve">接受采购人的指导，</w:t>
      </w:r>
      <w:r>
        <w:rPr>
          <w:rFonts w:hint="eastAsia" w:ascii="宋体" w:hAnsi="宋体" w:cs="宋体"/>
          <w:color w:val="auto"/>
          <w:sz w:val="28"/>
          <w:szCs w:val="28"/>
          <w:highlight w:val="none"/>
          <w:lang w:val="en-US" w:eastAsia="zh-CN"/>
        </w:rPr>
        <w:t xml:space="preserve">同时应派驻不低于5人以下成员负责项目实施，项目负责</w:t>
      </w:r>
      <w:r>
        <w:rPr>
          <w:rFonts w:hint="eastAsia" w:ascii="宋体" w:hAnsi="宋体" w:eastAsia="宋体" w:cs="宋体"/>
          <w:color w:val="auto"/>
          <w:sz w:val="28"/>
          <w:szCs w:val="28"/>
          <w:highlight w:val="none"/>
          <w:lang w:val="en-US" w:eastAsia="zh-CN"/>
        </w:rPr>
        <w:t xml:space="preserve">人员确需更换或调整的，应征得采购人的同意。</w:t>
      </w:r>
      <w:r/>
    </w:p>
    <w:p>
      <w:pPr>
        <w:ind w:firstLine="480"/>
        <w:spacing w:line="48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五、保密工作要求</w:t>
      </w:r>
      <w:r/>
    </w:p>
    <w:p>
      <w:pPr>
        <w:ind w:firstLine="48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1、和采购人签订保密责任书，成交供应商须在合同中进行责任约定；中标单位在工作期间必须遵守相关保密制度；</w:t>
      </w:r>
      <w:r/>
    </w:p>
    <w:p>
      <w:pPr>
        <w:ind w:firstLine="480"/>
        <w:spacing w:line="480" w:lineRule="exact"/>
        <w:rPr>
          <w:rFonts w:hint="eastAsia" w:ascii="宋体" w:hAnsi="宋体" w:eastAsia="宋体" w:cs="宋体"/>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2、成交供应商在工作中必须与采购人做好档案的安全交接。</w:t>
      </w:r>
      <w:r/>
    </w:p>
    <w:p>
      <w:pPr>
        <w:ind w:firstLine="480"/>
        <w:spacing w:line="48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六、安全管理要求</w:t>
      </w:r>
      <w:r/>
    </w:p>
    <w:p>
      <w:pPr>
        <w:ind w:firstLine="48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为贯彻“安全第一，预防为主”方针，成交供应商在项目施工过程中，必须遵守国家和地方关于劳动安全、劳务用工等法律法规及规章制度，制定严格的安全措施，加强安全监督管理，对工程施工过程中发生的人身伤害、设备损坏事故承担安全责任，若发生安全问题，由成交供应商自行负责处理并承担一切经济和法律责任，其与采购单位一切无关，同时按合同要求保证施工进度，按时完工。</w:t>
      </w:r>
      <w:r/>
    </w:p>
    <w:p>
      <w:pPr>
        <w:ind w:firstLine="562"/>
        <w:spacing w:line="480" w:lineRule="exact"/>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七、供应商实力要求</w:t>
      </w:r>
      <w:r/>
    </w:p>
    <w:p>
      <w:pPr>
        <w:numPr>
          <w:ilvl w:val="0"/>
          <w:numId w:val="0"/>
        </w:numPr>
        <w:ind w:firstLine="560"/>
        <w:spacing w:line="48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1.业绩经验要求​​</w:t>
      </w:r>
      <w:r/>
    </w:p>
    <w:p>
      <w:pPr>
        <w:numPr>
          <w:ilvl w:val="0"/>
          <w:numId w:val="0"/>
        </w:numPr>
        <w:ind w:firstLine="56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Cs/>
          <w:color w:val="auto"/>
          <w:sz w:val="28"/>
          <w:szCs w:val="28"/>
          <w:highlight w:val="none"/>
          <w:lang w:val="en-US" w:eastAsia="zh-CN"/>
        </w:rPr>
        <w:t xml:space="preserve">投标人应</w:t>
      </w:r>
      <w:r>
        <w:rPr>
          <w:rFonts w:hint="eastAsia" w:ascii="宋体" w:hAnsi="宋体" w:eastAsia="宋体" w:cs="宋体"/>
          <w:bCs/>
          <w:color w:val="auto"/>
          <w:sz w:val="28"/>
          <w:szCs w:val="28"/>
          <w:highlight w:val="none"/>
          <w:lang w:val="en-US" w:eastAsia="zh-CN"/>
        </w:rPr>
        <w:t xml:space="preserve">具有一定的项目实施经验，积极保障本项目按照时序进度顺利进行，具有类似项目业绩的投标人优先。</w:t>
      </w:r>
      <w:r/>
    </w:p>
    <w:p>
      <w:pPr>
        <w:numPr>
          <w:ilvl w:val="0"/>
          <w:numId w:val="0"/>
        </w:numPr>
        <w:ind w:firstLine="560"/>
        <w:spacing w:line="48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2.人员配备要求：</w:t>
      </w:r>
      <w:r/>
    </w:p>
    <w:p>
      <w:pPr>
        <w:numPr>
          <w:ilvl w:val="0"/>
          <w:numId w:val="0"/>
        </w:numPr>
        <w:ind w:firstLine="56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项目负责人​</w:t>
      </w:r>
      <w:r/>
    </w:p>
    <w:p>
      <w:pPr>
        <w:ind w:firstLine="560"/>
        <w:spacing w:line="480" w:lineRule="exact"/>
        <w:rPr>
          <w:rFonts w:hint="eastAsia" w:ascii="宋体" w:hAnsi="宋体" w:cs="宋体"/>
          <w:bCs/>
          <w:color w:val="auto"/>
          <w:sz w:val="28"/>
          <w:szCs w:val="28"/>
          <w:highlight w:val="none"/>
          <w:lang w:eastAsia="zh-CN"/>
        </w:rPr>
      </w:pPr>
      <w:r>
        <w:rPr>
          <w:rFonts w:hint="eastAsia" w:ascii="宋体" w:hAnsi="宋体" w:cs="宋体"/>
          <w:bCs/>
          <w:color w:val="auto"/>
          <w:sz w:val="28"/>
          <w:szCs w:val="28"/>
          <w:highlight w:val="none"/>
        </w:rPr>
        <w:t xml:space="preserve">职责：负责项目整体规划、进度与质量把控，确保成果</w:t>
      </w:r>
      <w:r>
        <w:rPr>
          <w:rFonts w:hint="eastAsia" w:ascii="宋体" w:hAnsi="宋体" w:cs="宋体"/>
          <w:bCs/>
          <w:color w:val="auto"/>
          <w:sz w:val="28"/>
          <w:szCs w:val="28"/>
          <w:highlight w:val="none"/>
          <w:lang w:val="en-US" w:eastAsia="zh-CN"/>
        </w:rPr>
        <w:t xml:space="preserve">相关</w:t>
      </w:r>
      <w:r>
        <w:rPr>
          <w:rFonts w:hint="eastAsia" w:ascii="宋体" w:hAnsi="宋体" w:cs="宋体"/>
          <w:bCs/>
          <w:color w:val="auto"/>
          <w:sz w:val="28"/>
          <w:szCs w:val="28"/>
          <w:highlight w:val="none"/>
        </w:rPr>
        <w:t xml:space="preserve">标准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具备相关资质</w:t>
      </w:r>
      <w:r>
        <w:rPr>
          <w:rFonts w:hint="eastAsia" w:ascii="宋体" w:hAnsi="宋体" w:cs="宋体"/>
          <w:bCs/>
          <w:color w:val="auto"/>
          <w:sz w:val="28"/>
          <w:szCs w:val="28"/>
          <w:highlight w:val="none"/>
        </w:rPr>
        <w:t xml:space="preserve">。</w:t>
      </w:r>
      <w:r/>
    </w:p>
    <w:p>
      <w:pPr>
        <w:ind w:firstLine="56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技术负责人​​</w:t>
      </w:r>
      <w:r/>
    </w:p>
    <w:p>
      <w:pPr>
        <w:numPr>
          <w:ilvl w:val="0"/>
          <w:numId w:val="0"/>
        </w:numPr>
        <w:ind w:firstLine="560"/>
        <w:spacing w:line="48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rPr>
        <w:t xml:space="preserve">职责：协助</w:t>
      </w:r>
      <w:r>
        <w:rPr>
          <w:rFonts w:hint="eastAsia" w:ascii="宋体" w:hAnsi="宋体" w:cs="宋体"/>
          <w:bCs/>
          <w:color w:val="auto"/>
          <w:sz w:val="28"/>
          <w:szCs w:val="28"/>
          <w:highlight w:val="none"/>
          <w:lang w:val="en-US" w:eastAsia="zh-CN"/>
        </w:rPr>
        <w:t xml:space="preserve">项目负责人落实技术方案，对项目进行必要的指导并及时和相关部门沟通最新要求，具备相关资质。</w:t>
      </w:r>
      <w:r/>
    </w:p>
    <w:p>
      <w:pPr>
        <w:numPr>
          <w:ilvl w:val="0"/>
          <w:numId w:val="0"/>
        </w:numPr>
        <w:ind w:firstLine="560"/>
        <w:spacing w:line="48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（3）其他成员​​</w:t>
      </w:r>
      <w:r/>
    </w:p>
    <w:p>
      <w:pPr>
        <w:ind w:firstLine="560"/>
        <w:spacing w:line="480" w:lineRule="exact"/>
        <w:rPr>
          <w:rFonts w:hint="eastAsia" w:ascii="宋体" w:hAnsi="宋体" w:cs="宋体"/>
          <w:bCs/>
          <w:color w:val="370fe6"/>
          <w:sz w:val="28"/>
          <w:szCs w:val="28"/>
          <w:highlight w:val="cyan"/>
          <w:lang w:eastAsia="zh-CN"/>
        </w:rPr>
      </w:pPr>
      <w:r>
        <w:rPr>
          <w:rFonts w:hint="eastAsia" w:ascii="宋体" w:hAnsi="宋体" w:cs="宋体"/>
          <w:bCs/>
          <w:color w:val="auto"/>
          <w:sz w:val="28"/>
          <w:szCs w:val="28"/>
          <w:highlight w:val="none"/>
          <w:lang w:val="en-US" w:eastAsia="zh-CN"/>
        </w:rPr>
        <w:t xml:space="preserve">职责：与项目组所有成员一起完成项目确保完工，具备相关的资质。</w:t>
      </w:r>
      <w:r/>
    </w:p>
    <w:p>
      <w:pPr>
        <w:ind w:firstLine="562"/>
        <w:spacing w:line="480" w:lineRule="exact"/>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八、技术要求（服务方案）</w:t>
      </w:r>
      <w:r/>
    </w:p>
    <w:p>
      <w:pPr>
        <w:ind w:firstLine="560"/>
        <w:spacing w:line="480" w:lineRule="exact"/>
        <w:rPr>
          <w:rFonts w:hint="eastAsia" w:ascii="宋体" w:hAnsi="宋体" w:cs="宋体"/>
          <w:bCs/>
          <w:color w:val="auto"/>
          <w:sz w:val="28"/>
          <w:szCs w:val="28"/>
          <w:highlight w:val="cyan"/>
          <w:lang w:val="en-US" w:eastAsia="zh-CN"/>
        </w:rPr>
      </w:pPr>
      <w:r>
        <w:rPr>
          <w:rFonts w:hint="eastAsia" w:ascii="宋体" w:hAnsi="宋体" w:cs="宋体"/>
          <w:bCs/>
          <w:color w:val="auto"/>
          <w:sz w:val="28"/>
          <w:szCs w:val="28"/>
          <w:highlight w:val="none"/>
          <w:lang w:val="en-US" w:eastAsia="zh-CN"/>
        </w:rPr>
        <w:t xml:space="preserve">投标人须根据自身实际情况与对本项目的理解，编制总体技术方案，至少包含对项目的理解程度、项目实施方案、安全、保密措施、合理化建议、质量保证措施、服务承诺等内容，服务方案内容清晰、全面、合理、可靠、结构完整优于项目需求的优先。</w:t>
      </w:r>
      <w:r/>
    </w:p>
    <w:p>
      <w:pPr>
        <w:pStyle w:val="828"/>
        <w:ind w:firstLine="562"/>
        <w:jc w:val="both"/>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九</w:t>
      </w:r>
      <w:r>
        <w:rPr>
          <w:rFonts w:hint="eastAsia" w:ascii="宋体" w:hAnsi="宋体" w:eastAsia="宋体" w:cs="宋体"/>
          <w:b/>
          <w:color w:val="000000"/>
          <w:sz w:val="28"/>
          <w:szCs w:val="28"/>
          <w:highlight w:val="none"/>
        </w:rPr>
        <w:t xml:space="preserve">、采购标的对应的中小企业划分标准所属行业一览表</w:t>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4588"/>
        <w:gridCol w:w="4286"/>
      </w:tblGrid>
      <w:tr>
        <w:trPr>
          <w:trHeight w:val="90"/>
        </w:trPr>
        <w:tc>
          <w:tcPr>
            <w:tcW w:w="1101" w:type="dxa"/>
            <w:vAlign w:val="center"/>
            <w:textDirection w:val="lrTb"/>
            <w:noWrap w:val="false"/>
          </w:tcPr>
          <w:p>
            <w:pPr>
              <w:pStyle w:val="828"/>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序号</w:t>
            </w:r>
            <w:r/>
          </w:p>
        </w:tc>
        <w:tc>
          <w:tcPr>
            <w:tcW w:w="4677" w:type="dxa"/>
            <w:vAlign w:val="center"/>
            <w:textDirection w:val="lrTb"/>
            <w:noWrap w:val="false"/>
          </w:tcPr>
          <w:p>
            <w:pPr>
              <w:pStyle w:val="828"/>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采购标的</w:t>
            </w:r>
            <w:r/>
          </w:p>
        </w:tc>
        <w:tc>
          <w:tcPr>
            <w:tcW w:w="4368" w:type="dxa"/>
            <w:vAlign w:val="center"/>
            <w:textDirection w:val="lrTb"/>
            <w:noWrap w:val="false"/>
          </w:tcPr>
          <w:p>
            <w:pPr>
              <w:pStyle w:val="828"/>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对应中小企业划分标准所属行业</w:t>
            </w:r>
            <w:r/>
          </w:p>
        </w:tc>
      </w:tr>
      <w:tr>
        <w:trPr/>
        <w:tc>
          <w:tcPr>
            <w:tcW w:w="1101" w:type="dxa"/>
            <w:vAlign w:val="center"/>
            <w:textDirection w:val="lrTb"/>
            <w:noWrap w:val="false"/>
          </w:tcPr>
          <w:p>
            <w:pPr>
              <w:pStyle w:val="828"/>
              <w:jc w:val="center"/>
              <w:spacing w:beforeAutospacing="0" w:afterAutospacing="0" w:line="480" w:lineRule="exact"/>
              <w:rPr>
                <w:rFonts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1</w:t>
            </w:r>
            <w:r/>
          </w:p>
        </w:tc>
        <w:tc>
          <w:tcPr>
            <w:tcW w:w="4677" w:type="dxa"/>
            <w:vAlign w:val="center"/>
            <w:textDirection w:val="lrTb"/>
            <w:noWrap w:val="false"/>
          </w:tcPr>
          <w:p>
            <w:pPr>
              <w:pStyle w:val="828"/>
              <w:jc w:val="center"/>
              <w:spacing w:beforeAutospacing="0" w:afterAutospacing="0" w:line="480" w:lineRule="exact"/>
              <w:rPr>
                <w:rFonts w:hint="eastAsia" w:ascii="宋体" w:hAnsi="宋体" w:eastAsia="宋体" w:cs="宋体"/>
                <w:b/>
                <w:color w:val="000000"/>
                <w:sz w:val="28"/>
                <w:szCs w:val="28"/>
                <w:highlight w:val="none"/>
                <w:lang w:eastAsia="zh-CN"/>
              </w:rPr>
            </w:pPr>
            <w:r>
              <w:rPr>
                <w:rFonts w:hint="eastAsia"/>
                <w:color w:val="000000"/>
                <w:sz w:val="28"/>
                <w:szCs w:val="28"/>
                <w:highlight w:val="none"/>
                <w:lang w:eastAsia="zh-CN"/>
              </w:rPr>
              <w:t xml:space="preserve">阜宁县房地一体农村不动产确权登记颁证项目</w:t>
            </w:r>
            <w:r/>
          </w:p>
        </w:tc>
        <w:tc>
          <w:tcPr>
            <w:tcW w:w="4368" w:type="dxa"/>
            <w:vAlign w:val="center"/>
            <w:textDirection w:val="lrTb"/>
            <w:noWrap w:val="false"/>
          </w:tcPr>
          <w:p>
            <w:pPr>
              <w:pStyle w:val="828"/>
              <w:jc w:val="center"/>
              <w:spacing w:beforeAutospacing="0" w:afterAutospacing="0" w:line="480" w:lineRule="exact"/>
              <w:rPr>
                <w:rFonts w:ascii="宋体" w:hAnsi="宋体" w:eastAsia="宋体" w:cs="宋体"/>
                <w:b/>
                <w:color w:val="000000"/>
                <w:sz w:val="28"/>
                <w:szCs w:val="28"/>
                <w:highlight w:val="none"/>
              </w:rPr>
            </w:pPr>
            <w:r>
              <w:rPr>
                <w:color w:val="auto"/>
                <w:sz w:val="28"/>
                <w:szCs w:val="28"/>
                <w:highlight w:val="none"/>
              </w:rPr>
              <w:t xml:space="preserve">其他未列明行业</w:t>
            </w:r>
            <w:r/>
          </w:p>
        </w:tc>
      </w:tr>
    </w:tbl>
    <w:p>
      <w:pPr>
        <w:ind w:firstLine="562"/>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十</w:t>
      </w:r>
      <w:r>
        <w:rPr>
          <w:rFonts w:hint="eastAsia" w:ascii="宋体" w:hAnsi="宋体" w:cs="宋体"/>
          <w:b/>
          <w:bCs/>
          <w:color w:val="000000"/>
          <w:sz w:val="28"/>
          <w:szCs w:val="28"/>
          <w:highlight w:val="none"/>
        </w:rPr>
        <w:t xml:space="preserve">、其它</w:t>
      </w:r>
      <w:r/>
    </w:p>
    <w:p>
      <w:pPr>
        <w:ind w:firstLine="560"/>
        <w:spacing w:line="360" w:lineRule="auto"/>
        <w:rPr>
          <w:rFonts w:hint="eastAsia" w:ascii="宋体" w:hAnsi="宋体" w:cs="宋体"/>
          <w:bCs/>
          <w:color w:val="auto"/>
          <w:sz w:val="28"/>
          <w:szCs w:val="28"/>
          <w:highlight w:val="none"/>
          <w:lang w:val="en-US" w:eastAsia="zh-CN"/>
        </w:rPr>
      </w:pPr>
      <w:r>
        <w:rPr>
          <w:rFonts w:hint="eastAsia" w:ascii="宋体" w:hAnsi="宋体" w:cs="宋体"/>
          <w:bCs/>
          <w:color w:val="000000"/>
          <w:sz w:val="28"/>
          <w:szCs w:val="28"/>
          <w:highlight w:val="none"/>
        </w:rPr>
        <w:t xml:space="preserve">其它未尽事项按国家、地方有关法律、法规、规章规定办理</w:t>
      </w:r>
      <w:bookmarkStart w:id="167" w:name="_Toc120614281"/>
      <w:r>
        <w:rPr>
          <w:rFonts w:hint="eastAsia" w:ascii="宋体" w:hAnsi="宋体" w:cs="宋体"/>
          <w:bCs/>
          <w:color w:val="000000"/>
          <w:sz w:val="28"/>
          <w:szCs w:val="28"/>
          <w:highlight w:val="none"/>
          <w:lang w:eastAsia="zh-CN"/>
        </w:rPr>
        <w:t xml:space="preserve">。</w:t>
      </w:r>
      <w:r>
        <w:rPr>
          <w:rFonts w:hint="eastAsia" w:ascii="宋体" w:hAnsi="宋体" w:cs="宋体"/>
          <w:bCs/>
          <w:color w:val="auto"/>
          <w:sz w:val="28"/>
          <w:szCs w:val="28"/>
          <w:highlight w:val="none"/>
          <w:lang w:val="en-US" w:eastAsia="zh-CN"/>
        </w:rPr>
        <w:t xml:space="preserve">第五章  评审方法与评审标准</w:t>
      </w:r>
      <w:bookmarkEnd w:id="167"/>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28"/>
        <w:jc w:val="center"/>
        <w:spacing w:beforeAutospacing="0" w:afterAutospacing="0" w:line="0" w:lineRule="atLeast"/>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评审方法与评审标准</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zh-TW" w:eastAsia="zh-TW"/>
        </w:rPr>
      </w:r>
      <w:r/>
    </w:p>
    <w:p>
      <w:pPr>
        <w:ind w:firstLine="480"/>
        <w:spacing w:line="480" w:lineRule="exact"/>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eastAsia="zh-TW"/>
        </w:rPr>
        <w:t xml:space="preserve">定标原则 </w:t>
      </w:r>
      <w:r/>
    </w:p>
    <w:p>
      <w:pPr>
        <w:ind w:firstLine="48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w:t>
      </w:r>
      <w:r>
        <w:rPr>
          <w:rFonts w:hint="eastAsia" w:ascii="宋体" w:hAnsi="宋体" w:eastAsia="宋体" w:cs="宋体"/>
          <w:color w:val="auto"/>
          <w:sz w:val="28"/>
          <w:szCs w:val="28"/>
          <w:highlight w:val="none"/>
          <w:lang w:val="zh-TW" w:eastAsia="zh-TW"/>
        </w:rPr>
        <w:t xml:space="preserve">采用综合评分法，</w:t>
      </w:r>
      <w:r>
        <w:rPr>
          <w:rFonts w:hint="eastAsia" w:ascii="宋体" w:hAnsi="宋体" w:eastAsia="宋体" w:cs="宋体"/>
          <w:color w:val="auto"/>
          <w:sz w:val="28"/>
          <w:szCs w:val="28"/>
          <w:highlight w:val="none"/>
          <w:lang w:val="en-US" w:eastAsia="zh-CN"/>
        </w:rPr>
        <w:t xml:space="preserve">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480" w:lineRule="exact"/>
        <w:rPr>
          <w:color w:val="000000"/>
          <w:sz w:val="28"/>
          <w:szCs w:val="28"/>
          <w:highlight w:val="none"/>
        </w:rPr>
      </w:pPr>
      <w:r>
        <w:rPr>
          <w:rFonts w:hint="eastAsia" w:ascii="宋体" w:hAnsi="宋体" w:eastAsia="宋体" w:cs="宋体"/>
          <w:b/>
          <w:bCs/>
          <w:color w:val="auto"/>
          <w:sz w:val="28"/>
          <w:szCs w:val="28"/>
          <w:highlight w:val="none"/>
          <w:lang w:val="zh-TW" w:eastAsia="zh-TW"/>
        </w:rPr>
        <w:t xml:space="preserve">政府采购政</w:t>
      </w:r>
      <w:r>
        <w:rPr>
          <w:rFonts w:hint="eastAsia" w:ascii="宋体" w:hAnsi="宋体" w:eastAsia="宋体" w:cs="宋体"/>
          <w:b/>
          <w:bCs/>
          <w:color w:val="000000"/>
          <w:sz w:val="28"/>
          <w:szCs w:val="28"/>
          <w:highlight w:val="none"/>
        </w:rPr>
        <w:t xml:space="preserve">策</w:t>
      </w:r>
      <w:r>
        <w:rPr>
          <w:rFonts w:hint="eastAsia" w:ascii="宋体" w:hAnsi="宋体" w:eastAsia="宋体" w:cs="宋体"/>
          <w:b/>
          <w:color w:val="000000"/>
          <w:sz w:val="28"/>
          <w:szCs w:val="28"/>
          <w:highlight w:val="none"/>
        </w:rPr>
        <w:t xml:space="preserve">功能落实</w:t>
      </w:r>
      <w:r/>
    </w:p>
    <w:p>
      <w:pPr>
        <w:ind w:firstLine="480"/>
        <w:spacing w:line="480" w:lineRule="exact"/>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val="zh-TW" w:eastAsia="zh-TW"/>
        </w:rPr>
        <w:t xml:space="preserve">因本项目属专门面向中小企业采购项目，故本项目在评审时，不再对小型和微型企业投标价格给予扣除，请各供应商予以关注。</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TW" w:eastAsia="zh-TW"/>
        </w:rPr>
        <w:t xml:space="preserve">未按要求提供相关材料的，不享受相关政策。</w:t>
      </w:r>
      <w:r/>
    </w:p>
    <w:p>
      <w:pPr>
        <w:ind w:firstLine="480"/>
        <w:spacing w:line="480" w:lineRule="exact"/>
        <w:rPr>
          <w:rFonts w:hint="eastAsia" w:ascii="宋体" w:hAnsi="宋体" w:eastAsia="宋体" w:cs="宋体"/>
          <w:color w:val="auto"/>
          <w:sz w:val="28"/>
          <w:szCs w:val="28"/>
          <w:highlight w:val="none"/>
          <w:lang w:val="zh-TW" w:eastAsia="zh-TW"/>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TW" w:eastAsia="zh-TW"/>
        </w:rPr>
        <w:t xml:space="preserve">企业标准请参照《关于印发中小企业划型标准规定的通知》（工信部联企业[2011]300号）文件规定自行填写。</w:t>
      </w:r>
      <w:r/>
    </w:p>
    <w:p>
      <w:pPr>
        <w:ind w:firstLine="48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8"/>
          <w:szCs w:val="28"/>
          <w:highlight w:val="none"/>
          <w:lang w:val="zh-TW" w:eastAsia="zh-TW"/>
        </w:rPr>
        <w:t xml:space="preserve">磋商小组决定投标文件的响应性只根据投标文件本身的内容，而不寻求外部的证据。</w:t>
      </w:r>
      <w:r/>
    </w:p>
    <w:p>
      <w:pPr>
        <w:pStyle w:val="828"/>
        <w:ind w:firstLine="482"/>
        <w:spacing w:before="120" w:beforeAutospacing="0" w:after="120" w:afterAutospacing="0" w:line="480" w:lineRule="exact"/>
        <w:rPr>
          <w:color w:val="auto"/>
          <w:sz w:val="28"/>
          <w:szCs w:val="28"/>
          <w:highlight w:val="none"/>
        </w:rPr>
      </w:pPr>
      <w:r>
        <w:rPr>
          <w:rFonts w:hint="eastAsia" w:ascii="宋体" w:hAnsi="宋体" w:eastAsia="宋体" w:cs="宋体"/>
          <w:b/>
          <w:color w:val="auto"/>
          <w:sz w:val="28"/>
          <w:szCs w:val="28"/>
          <w:highlight w:val="none"/>
        </w:rPr>
        <w:t xml:space="preserve">评审方法与评审标准</w:t>
      </w:r>
      <w:r/>
    </w:p>
    <w:p>
      <w:pPr>
        <w:ind w:firstLine="480"/>
        <w:spacing w:line="480" w:lineRule="exact"/>
        <w:rPr>
          <w:rFonts w:ascii="宋体" w:hAnsi="Arial Unicode MS" w:cs="宋体"/>
          <w:color w:val="000000"/>
          <w:sz w:val="28"/>
          <w:highlight w:val="none"/>
          <w:lang w:val="zh-TW" w:eastAsia="zh-TW"/>
        </w:rPr>
      </w:pPr>
      <w:r>
        <w:rPr>
          <w:rFonts w:hint="eastAsia" w:ascii="宋体" w:hAnsi="Arial Unicode MS" w:cs="宋体"/>
          <w:color w:val="000000"/>
          <w:sz w:val="28"/>
          <w:highlight w:val="none"/>
          <w:lang w:val="zh-TW" w:eastAsia="zh-TW"/>
        </w:rPr>
        <w:t xml:space="preserve">本项目采用综合评分法确定</w:t>
      </w:r>
      <w:r>
        <w:rPr>
          <w:rFonts w:hint="eastAsia" w:ascii="宋体" w:hAnsi="Arial Unicode MS" w:cs="宋体"/>
          <w:color w:val="000000"/>
          <w:sz w:val="28"/>
          <w:highlight w:val="none"/>
          <w:lang w:val="zh-TW"/>
        </w:rPr>
        <w:t xml:space="preserve">成交</w:t>
      </w:r>
      <w:r>
        <w:rPr>
          <w:rFonts w:hint="eastAsia" w:ascii="宋体" w:hAnsi="Arial Unicode MS" w:cs="宋体"/>
          <w:color w:val="000000"/>
          <w:sz w:val="28"/>
          <w:highlight w:val="none"/>
          <w:lang w:val="zh-TW" w:eastAsia="zh-TW"/>
        </w:rPr>
        <w:t xml:space="preserve">候选</w:t>
      </w:r>
      <w:r>
        <w:rPr>
          <w:rFonts w:hint="eastAsia" w:ascii="宋体" w:hAnsi="Arial Unicode MS" w:cs="宋体"/>
          <w:color w:val="000000"/>
          <w:sz w:val="28"/>
          <w:highlight w:val="none"/>
          <w:lang w:val="zh-TW"/>
        </w:rPr>
        <w:t xml:space="preserve">供应商。</w:t>
      </w:r>
      <w:r>
        <w:rPr>
          <w:rFonts w:hint="eastAsia" w:ascii="宋体" w:hAnsi="Arial Unicode MS" w:cs="宋体"/>
          <w:color w:val="000000"/>
          <w:sz w:val="28"/>
          <w:highlight w:val="none"/>
          <w:lang w:val="zh-TW" w:eastAsia="zh-TW"/>
        </w:rPr>
        <w:t xml:space="preserve">磋商小组将按下</w:t>
      </w:r>
      <w:r>
        <w:rPr>
          <w:rFonts w:hint="eastAsia" w:ascii="宋体" w:hAnsi="Arial Unicode MS" w:cs="宋体"/>
          <w:color w:val="000000"/>
          <w:sz w:val="28"/>
          <w:highlight w:val="none"/>
          <w:lang w:val="zh-TW"/>
        </w:rPr>
        <w:t xml:space="preserve">表</w:t>
      </w:r>
      <w:r>
        <w:rPr>
          <w:rFonts w:hint="eastAsia" w:ascii="宋体" w:hAnsi="Arial Unicode MS" w:cs="宋体"/>
          <w:color w:val="000000"/>
          <w:sz w:val="28"/>
          <w:highlight w:val="none"/>
          <w:lang w:val="zh-TW" w:eastAsia="zh-TW"/>
        </w:rPr>
        <w:t xml:space="preserve">评分办法和标准进行评分，总分值为100分。</w:t>
      </w:r>
      <w:r/>
    </w:p>
    <w:tbl>
      <w:tblPr>
        <w:tblStyle w:val="637"/>
        <w:tblW w:w="9813" w:type="dxa"/>
        <w:tblInd w:w="-27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
        <w:gridCol w:w="735"/>
        <w:gridCol w:w="760"/>
        <w:gridCol w:w="7472"/>
      </w:tblGrid>
      <w:tr>
        <w:trPr>
          <w:trHeight w:val="593"/>
        </w:trPr>
        <w:tc>
          <w:tcPr>
            <w:gridSpan w:val="2"/>
            <w:tcBorders>
              <w:top w:val="single" w:color="auto" w:sz="4" w:space="0"/>
              <w:left w:val="single" w:color="auto" w:sz="4" w:space="0"/>
              <w:bottom w:val="single" w:color="auto" w:sz="4" w:space="0"/>
              <w:right w:val="single" w:color="auto" w:sz="4" w:space="0"/>
            </w:tcBorders>
            <w:tcW w:w="1581" w:type="dxa"/>
            <w:vAlign w:val="bottom"/>
            <w:textDirection w:val="lrTb"/>
            <w:noWrap w:val="false"/>
          </w:tcPr>
          <w:p>
            <w:pPr>
              <w:ind w:firstLine="442"/>
              <w:jc w:val="cente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0" w:type="dxa"/>
            <w:vAlign w:val="bottom"/>
            <w:textDirection w:val="lrTb"/>
            <w:noWrap w:val="false"/>
          </w:tcPr>
          <w:p>
            <w:pPr>
              <w:jc w:val="cente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分数</w:t>
            </w:r>
            <w:r/>
          </w:p>
        </w:tc>
        <w:tc>
          <w:tcPr>
            <w:tcBorders>
              <w:top w:val="single" w:color="auto" w:sz="4" w:space="0"/>
              <w:left w:val="single" w:color="auto" w:sz="4" w:space="0"/>
              <w:bottom w:val="single" w:color="auto" w:sz="4" w:space="0"/>
              <w:right w:val="single" w:color="auto" w:sz="4" w:space="0"/>
            </w:tcBorders>
            <w:tcW w:w="7472" w:type="dxa"/>
            <w:vAlign w:val="bottom"/>
            <w:textDirection w:val="lrTb"/>
            <w:noWrap w:val="false"/>
          </w:tcPr>
          <w:p>
            <w:pPr>
              <w:ind w:firstLine="2871"/>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评审标准</w:t>
            </w:r>
            <w:r/>
          </w:p>
        </w:tc>
      </w:tr>
      <w:tr>
        <w:trPr>
          <w:trHeight w:val="126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报价</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部分</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报价</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pStyle w:val="820"/>
              <w:ind w:firstLine="440"/>
              <w:jc w:val="left"/>
              <w:spacing w:line="320" w:lineRule="exact"/>
              <w:rPr>
                <w:rFonts w:hAnsi="宋体" w:cs="宋体"/>
                <w:color w:val="auto"/>
                <w:sz w:val="22"/>
                <w:szCs w:val="22"/>
                <w:highlight w:val="none"/>
              </w:rPr>
            </w:pPr>
            <w:r>
              <w:rPr>
                <w:rFonts w:hint="eastAsia" w:hAnsi="宋体" w:cs="宋体"/>
                <w:color w:val="auto"/>
                <w:sz w:val="22"/>
                <w:szCs w:val="22"/>
                <w:highlight w:val="none"/>
              </w:rPr>
              <w:t xml:space="preserve">采用低价优先法计算，即满足竞争性磋商文件要求且投标价格最低的投标报价为评标基准价，其价格分为满分。</w:t>
            </w:r>
            <w:r/>
          </w:p>
          <w:p>
            <w:pPr>
              <w:pStyle w:val="820"/>
              <w:ind w:firstLine="440"/>
              <w:jc w:val="left"/>
              <w:spacing w:line="320" w:lineRule="exact"/>
              <w:rPr>
                <w:rFonts w:hAnsi="宋体" w:cs="宋体"/>
                <w:color w:val="auto"/>
                <w:sz w:val="22"/>
                <w:szCs w:val="22"/>
                <w:highlight w:val="none"/>
              </w:rPr>
            </w:pPr>
            <w:r>
              <w:rPr>
                <w:rFonts w:hint="eastAsia" w:hAnsi="宋体" w:cs="宋体"/>
                <w:color w:val="auto"/>
                <w:sz w:val="22"/>
                <w:szCs w:val="22"/>
                <w:highlight w:val="none"/>
              </w:rPr>
              <w:t xml:space="preserve">其他供应商的价格分统一按照下列公式计算：磋商报价得分=(评标基准价/最后磋商报价)×</w:t>
            </w:r>
            <w:r>
              <w:rPr>
                <w:rFonts w:hint="eastAsia" w:hAnsi="宋体" w:cs="宋体"/>
                <w:color w:val="auto"/>
                <w:sz w:val="22"/>
                <w:szCs w:val="22"/>
                <w:highlight w:val="none"/>
                <w:lang w:val="en-US" w:eastAsia="zh-CN"/>
              </w:rPr>
              <w:t xml:space="preserve">20</w:t>
            </w:r>
            <w:r>
              <w:rPr>
                <w:rFonts w:hint="eastAsia" w:hAnsi="宋体" w:cs="宋体"/>
                <w:color w:val="auto"/>
                <w:sz w:val="22"/>
                <w:szCs w:val="22"/>
                <w:highlight w:val="none"/>
              </w:rPr>
              <w:t xml:space="preserve">（精确到小数点后二位</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lang w:val="en-US" w:eastAsia="zh-CN"/>
              </w:rPr>
              <w:t xml:space="preserve">第三位四舍五入</w:t>
            </w:r>
            <w:r>
              <w:rPr>
                <w:rFonts w:hint="eastAsia" w:hAnsi="宋体" w:cs="宋体"/>
                <w:color w:val="auto"/>
                <w:sz w:val="22"/>
                <w:szCs w:val="22"/>
                <w:highlight w:val="none"/>
              </w:rPr>
              <w:t xml:space="preserve">)。</w:t>
            </w:r>
            <w:r/>
          </w:p>
        </w:tc>
      </w:tr>
      <w:tr>
        <w:trPr>
          <w:trHeight w:val="1277"/>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w:t>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部分</w:t>
            </w:r>
            <w:r/>
          </w:p>
          <w:p>
            <w:pPr>
              <w:jc w:val="center"/>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（45分）</w:t>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both"/>
              <w:spacing w:line="32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相关</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业绩</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pStyle w:val="820"/>
              <w:numPr>
                <w:ilvl w:val="0"/>
                <w:numId w:val="0"/>
              </w:numPr>
              <w:ind w:firstLine="440"/>
              <w:jc w:val="left"/>
              <w:spacing w:line="320" w:lineRule="exact"/>
              <w:rPr>
                <w:rFonts w:hint="eastAsia" w:hAnsi="宋体" w:cs="宋体"/>
                <w:color w:val="auto"/>
                <w:sz w:val="22"/>
                <w:szCs w:val="22"/>
                <w:highlight w:val="none"/>
              </w:rPr>
            </w:pPr>
            <w:r>
              <w:rPr>
                <w:rFonts w:hint="eastAsia" w:ascii="宋体" w:hAnsi="宋体" w:cs="宋体"/>
                <w:color w:val="auto"/>
                <w:sz w:val="22"/>
                <w:szCs w:val="22"/>
                <w:highlight w:val="none"/>
              </w:rPr>
              <w:t xml:space="preserve">自202</w:t>
            </w:r>
            <w:r>
              <w:rPr>
                <w:rFonts w:hint="eastAsia" w:hAnsi="宋体" w:cs="宋体"/>
                <w:color w:val="auto"/>
                <w:sz w:val="22"/>
                <w:szCs w:val="22"/>
                <w:highlight w:val="none"/>
                <w:lang w:val="en-US" w:eastAsia="zh-CN"/>
              </w:rPr>
              <w:t xml:space="preserve">3</w:t>
            </w:r>
            <w:r>
              <w:rPr>
                <w:rFonts w:hint="eastAsia" w:hAnsi="宋体" w:cs="宋体"/>
                <w:color w:val="auto"/>
                <w:sz w:val="22"/>
                <w:szCs w:val="22"/>
                <w:highlight w:val="none"/>
              </w:rPr>
              <w:t xml:space="preserve">年1月1日以来</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lang w:val="en-US" w:eastAsia="zh-CN"/>
              </w:rPr>
              <w:t xml:space="preserve">以合同签订时间为准）</w:t>
            </w:r>
            <w:r>
              <w:rPr>
                <w:rFonts w:hint="eastAsia" w:hAnsi="宋体" w:cs="宋体"/>
                <w:color w:val="auto"/>
                <w:sz w:val="22"/>
                <w:szCs w:val="22"/>
                <w:highlight w:val="none"/>
              </w:rPr>
              <w:t xml:space="preserve">承担过</w:t>
            </w:r>
            <w:r>
              <w:rPr>
                <w:rFonts w:hint="eastAsia" w:hAnsi="宋体" w:cs="宋体"/>
                <w:color w:val="auto"/>
                <w:sz w:val="22"/>
                <w:szCs w:val="22"/>
                <w:highlight w:val="none"/>
                <w:lang w:val="en-US" w:eastAsia="zh-CN"/>
              </w:rPr>
              <w:t xml:space="preserve">自然资</w:t>
            </w:r>
            <w:r>
              <w:rPr>
                <w:rFonts w:hint="eastAsia" w:ascii="宋体" w:hAnsi="宋体" w:eastAsia="宋体" w:cs="宋体"/>
                <w:color w:val="auto"/>
                <w:sz w:val="22"/>
                <w:szCs w:val="22"/>
                <w:highlight w:val="none"/>
                <w:lang w:val="en-US" w:eastAsia="zh-CN"/>
              </w:rPr>
              <w:t xml:space="preserve">源测绘</w:t>
            </w:r>
            <w:r>
              <w:rPr>
                <w:rFonts w:hint="eastAsia" w:hAnsi="宋体" w:cs="宋体"/>
                <w:color w:val="auto"/>
                <w:sz w:val="22"/>
                <w:szCs w:val="22"/>
                <w:highlight w:val="none"/>
                <w:lang w:val="en-US" w:eastAsia="zh-CN"/>
              </w:rPr>
              <w:t xml:space="preserve">或地籍调查、确权登记或</w:t>
            </w:r>
            <w:r>
              <w:rPr>
                <w:rFonts w:hint="eastAsia" w:hAnsi="宋体" w:cs="宋体"/>
                <w:color w:val="auto"/>
                <w:sz w:val="22"/>
                <w:szCs w:val="22"/>
                <w:highlight w:val="none"/>
              </w:rPr>
              <w:t xml:space="preserve">农房一体化调查</w:t>
            </w:r>
            <w:r>
              <w:rPr>
                <w:rFonts w:hint="eastAsia" w:hAnsi="宋体" w:cs="宋体"/>
                <w:color w:val="auto"/>
                <w:sz w:val="22"/>
                <w:szCs w:val="22"/>
                <w:highlight w:val="none"/>
                <w:lang w:val="en-US" w:eastAsia="zh-CN"/>
              </w:rPr>
              <w:t xml:space="preserve">或类似</w:t>
            </w:r>
            <w:r>
              <w:rPr>
                <w:rFonts w:hint="eastAsia" w:hAnsi="宋体" w:cs="宋体"/>
                <w:color w:val="auto"/>
                <w:sz w:val="22"/>
                <w:szCs w:val="22"/>
                <w:highlight w:val="none"/>
              </w:rPr>
              <w:t xml:space="preserve">项目的，每有1个得</w:t>
            </w:r>
            <w:r>
              <w:rPr>
                <w:rFonts w:hint="eastAsia" w:hAnsi="宋体" w:cs="宋体"/>
                <w:color w:val="auto"/>
                <w:sz w:val="22"/>
                <w:szCs w:val="22"/>
                <w:highlight w:val="none"/>
                <w:lang w:val="en-US" w:eastAsia="zh-CN"/>
              </w:rPr>
              <w:t xml:space="preserve">3</w:t>
            </w:r>
            <w:r>
              <w:rPr>
                <w:rFonts w:hint="eastAsia" w:hAnsi="宋体" w:cs="宋体"/>
                <w:color w:val="auto"/>
                <w:sz w:val="22"/>
                <w:szCs w:val="22"/>
                <w:highlight w:val="none"/>
              </w:rPr>
              <w:t xml:space="preserve">分，最高得</w:t>
            </w:r>
            <w:r>
              <w:rPr>
                <w:rFonts w:hint="eastAsia" w:hAnsi="宋体" w:cs="宋体"/>
                <w:color w:val="auto"/>
                <w:sz w:val="22"/>
                <w:szCs w:val="22"/>
                <w:highlight w:val="none"/>
                <w:lang w:val="en-US" w:eastAsia="zh-CN"/>
              </w:rPr>
              <w:t xml:space="preserve">15</w:t>
            </w:r>
            <w:r>
              <w:rPr>
                <w:rFonts w:hint="eastAsia" w:hAnsi="宋体" w:cs="宋体"/>
                <w:color w:val="auto"/>
                <w:sz w:val="22"/>
                <w:szCs w:val="22"/>
                <w:highlight w:val="none"/>
              </w:rPr>
              <w:t xml:space="preserve">分。</w:t>
            </w:r>
            <w:r/>
          </w:p>
          <w:p>
            <w:pPr>
              <w:pStyle w:val="820"/>
              <w:numPr>
                <w:ilvl w:val="0"/>
                <w:numId w:val="0"/>
              </w:numPr>
              <w:ind w:firstLine="442"/>
              <w:jc w:val="left"/>
              <w:spacing w:line="320" w:lineRule="exact"/>
              <w:rPr>
                <w:rFonts w:hAnsi="宋体" w:cs="宋体"/>
                <w:b/>
                <w:color w:val="auto"/>
                <w:sz w:val="22"/>
                <w:szCs w:val="22"/>
                <w:highlight w:val="none"/>
              </w:rPr>
            </w:pPr>
            <w:r>
              <w:rPr>
                <w:rFonts w:hint="eastAsia" w:hAnsi="宋体" w:cs="宋体"/>
                <w:b/>
                <w:color w:val="auto"/>
                <w:sz w:val="22"/>
                <w:szCs w:val="22"/>
                <w:highlight w:val="none"/>
              </w:rPr>
              <w:t xml:space="preserve">注：上述业绩以甲乙双方合同签订时间为准</w:t>
            </w:r>
            <w:r>
              <w:rPr>
                <w:rFonts w:hint="eastAsia" w:hAnsi="宋体" w:cs="宋体"/>
                <w:b/>
                <w:color w:val="auto"/>
                <w:sz w:val="22"/>
                <w:szCs w:val="22"/>
                <w:highlight w:val="none"/>
                <w:lang w:eastAsia="zh-CN"/>
              </w:rPr>
              <w:t xml:space="preserve">（</w:t>
            </w:r>
            <w:r>
              <w:rPr>
                <w:rFonts w:hint="eastAsia" w:hAnsi="宋体" w:cs="宋体"/>
                <w:b/>
                <w:color w:val="auto"/>
                <w:sz w:val="22"/>
                <w:szCs w:val="22"/>
                <w:highlight w:val="none"/>
                <w:lang w:val="en-US" w:eastAsia="zh-CN"/>
              </w:rPr>
              <w:t xml:space="preserve">需体现甲乙双方名称）</w:t>
            </w:r>
            <w:r>
              <w:rPr>
                <w:rFonts w:hint="eastAsia" w:hAnsi="宋体" w:cs="宋体"/>
                <w:b/>
                <w:color w:val="auto"/>
                <w:sz w:val="22"/>
                <w:szCs w:val="22"/>
                <w:highlight w:val="none"/>
              </w:rPr>
              <w:t xml:space="preserve">。投标时提供合同原件</w:t>
            </w:r>
            <w:r>
              <w:rPr>
                <w:rFonts w:hint="eastAsia" w:hAnsi="宋体" w:cs="宋体"/>
                <w:b/>
                <w:color w:val="auto"/>
                <w:sz w:val="22"/>
                <w:szCs w:val="22"/>
                <w:highlight w:val="none"/>
                <w:lang w:val="en-US" w:eastAsia="zh-CN"/>
              </w:rPr>
              <w:t xml:space="preserve">彩色</w:t>
            </w:r>
            <w:r>
              <w:rPr>
                <w:rFonts w:hint="eastAsia" w:hAnsi="宋体" w:cs="宋体"/>
                <w:b/>
                <w:color w:val="auto"/>
                <w:sz w:val="22"/>
                <w:szCs w:val="22"/>
                <w:highlight w:val="none"/>
              </w:rPr>
              <w:t xml:space="preserve">扫描件，转包、分包无效，</w:t>
            </w:r>
            <w:r>
              <w:rPr>
                <w:rFonts w:hint="eastAsia" w:hAnsi="宋体" w:cs="宋体"/>
                <w:b/>
                <w:bCs/>
                <w:color w:val="auto"/>
                <w:sz w:val="22"/>
                <w:szCs w:val="22"/>
                <w:highlight w:val="none"/>
              </w:rPr>
              <w:t xml:space="preserve">不提供不得分。</w:t>
            </w:r>
            <w:r/>
          </w:p>
        </w:tc>
      </w:tr>
      <w:tr>
        <w:trPr>
          <w:trHeight w:val="1127"/>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综合</w:t>
            </w:r>
            <w:r/>
          </w:p>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实力</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pStyle w:val="820"/>
              <w:numPr>
                <w:ilvl w:val="0"/>
                <w:numId w:val="0"/>
              </w:numPr>
              <w:ind w:firstLine="440"/>
              <w:jc w:val="left"/>
              <w:spacing w:line="320" w:lineRule="exact"/>
              <w:rPr>
                <w:rFonts w:hint="default" w:hAnsi="宋体" w:cs="宋体"/>
                <w:color w:val="auto"/>
                <w:sz w:val="22"/>
                <w:szCs w:val="22"/>
                <w:highlight w:val="none"/>
                <w:lang w:val="en-US"/>
              </w:rPr>
            </w:pPr>
            <w:r>
              <w:rPr>
                <w:rFonts w:hint="eastAsia" w:hAnsi="宋体" w:cs="宋体"/>
                <w:color w:val="auto"/>
                <w:sz w:val="22"/>
                <w:szCs w:val="22"/>
                <w:highlight w:val="none"/>
                <w:lang w:val="en-US" w:eastAsia="zh-CN"/>
              </w:rPr>
              <w:t xml:space="preserve">供应商具有有效的不动产登记代理机构证书的，得5分；有不动产登记代理人（或原土地登记代理人）证书的，每具有1个的2分，最高得分8分；本项最高得13分。</w:t>
            </w:r>
            <w:r/>
          </w:p>
          <w:p>
            <w:pPr>
              <w:pStyle w:val="820"/>
              <w:ind w:firstLine="442"/>
              <w:jc w:val="left"/>
              <w:spacing w:line="320" w:lineRule="exact"/>
              <w:rPr>
                <w:rFonts w:hAnsi="宋体" w:cs="宋体"/>
                <w:b/>
                <w:bCs/>
                <w:color w:val="auto"/>
                <w:sz w:val="22"/>
                <w:szCs w:val="22"/>
                <w:highlight w:val="none"/>
              </w:rPr>
            </w:pPr>
            <w:r>
              <w:rPr>
                <w:rFonts w:hint="eastAsia" w:ascii="宋体" w:hAnsi="宋体" w:cs="宋体"/>
                <w:b/>
                <w:color w:val="auto"/>
                <w:sz w:val="22"/>
                <w:szCs w:val="22"/>
                <w:highlight w:val="none"/>
              </w:rPr>
              <w:t xml:space="preserve">注：</w:t>
            </w:r>
            <w:r>
              <w:rPr>
                <w:rFonts w:hint="eastAsia" w:hAnsi="宋体" w:cs="宋体"/>
                <w:b/>
                <w:color w:val="auto"/>
                <w:sz w:val="22"/>
                <w:szCs w:val="22"/>
                <w:highlight w:val="none"/>
                <w:lang w:val="en-US" w:eastAsia="zh-CN"/>
              </w:rPr>
              <w:t xml:space="preserve">以上代理人</w:t>
            </w:r>
            <w:r>
              <w:rPr>
                <w:rFonts w:hint="eastAsia" w:hAnsi="宋体" w:cs="宋体"/>
                <w:b/>
                <w:bCs/>
                <w:color w:val="auto"/>
                <w:sz w:val="22"/>
                <w:szCs w:val="22"/>
                <w:highlight w:val="none"/>
                <w:lang w:val="en-US" w:eastAsia="zh-CN"/>
              </w:rPr>
              <w:t xml:space="preserve">人员</w:t>
            </w:r>
            <w:r>
              <w:rPr>
                <w:rFonts w:hint="eastAsia" w:ascii="宋体" w:hAnsi="宋体" w:cs="宋体"/>
                <w:b/>
                <w:bCs/>
                <w:color w:val="auto"/>
                <w:sz w:val="22"/>
                <w:szCs w:val="28"/>
                <w:highlight w:val="none"/>
              </w:rPr>
              <w:t xml:space="preserve">不重复计算</w:t>
            </w:r>
            <w:r>
              <w:rPr>
                <w:rFonts w:hint="eastAsia" w:hAnsi="宋体" w:cs="宋体"/>
                <w:b/>
                <w:bCs/>
                <w:color w:val="auto"/>
                <w:sz w:val="22"/>
                <w:szCs w:val="28"/>
                <w:highlight w:val="none"/>
                <w:lang w:eastAsia="zh-CN"/>
              </w:rPr>
              <w:t xml:space="preserve">，</w:t>
            </w:r>
            <w:r>
              <w:rPr>
                <w:rFonts w:hint="eastAsia" w:ascii="宋体" w:hAnsi="宋体" w:cs="宋体"/>
                <w:b/>
                <w:bCs/>
                <w:color w:val="auto"/>
                <w:sz w:val="22"/>
                <w:szCs w:val="28"/>
                <w:highlight w:val="none"/>
              </w:rPr>
              <w:t xml:space="preserve">提供证书原件</w:t>
            </w:r>
            <w:r>
              <w:rPr>
                <w:rFonts w:hint="eastAsia" w:ascii="宋体" w:hAnsi="宋体" w:cs="宋体"/>
                <w:b/>
                <w:bCs/>
                <w:color w:val="auto"/>
                <w:sz w:val="22"/>
                <w:szCs w:val="28"/>
                <w:highlight w:val="none"/>
                <w:lang w:val="en-US" w:eastAsia="zh-CN"/>
              </w:rPr>
              <w:t xml:space="preserve">彩色</w:t>
            </w:r>
            <w:r>
              <w:rPr>
                <w:rFonts w:hint="eastAsia" w:ascii="宋体" w:hAnsi="宋体" w:cs="宋体"/>
                <w:b/>
                <w:bCs/>
                <w:color w:val="auto"/>
                <w:sz w:val="22"/>
                <w:szCs w:val="28"/>
                <w:highlight w:val="none"/>
              </w:rPr>
              <w:t xml:space="preserve">扫描件</w:t>
            </w:r>
            <w:r>
              <w:rPr>
                <w:rFonts w:hint="eastAsia" w:ascii="宋体" w:hAnsi="宋体" w:cs="宋体"/>
                <w:b/>
                <w:bCs/>
                <w:color w:val="auto"/>
                <w:sz w:val="22"/>
                <w:szCs w:val="28"/>
                <w:highlight w:val="none"/>
                <w:lang w:eastAsia="zh-CN"/>
              </w:rPr>
              <w:t xml:space="preserve">，</w:t>
            </w:r>
            <w:r>
              <w:rPr>
                <w:rFonts w:hint="eastAsia" w:ascii="宋体" w:hAnsi="宋体" w:cs="宋体"/>
                <w:b/>
                <w:bCs/>
                <w:color w:val="auto"/>
                <w:sz w:val="22"/>
                <w:szCs w:val="28"/>
                <w:highlight w:val="none"/>
              </w:rPr>
              <w:t xml:space="preserve">未提供不得分。</w:t>
            </w:r>
            <w:r/>
          </w:p>
        </w:tc>
      </w:tr>
      <w:tr>
        <w:trPr>
          <w:trHeight w:val="4284"/>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人员</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配置</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17</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拟投入本项目人员情况：</w:t>
            </w:r>
            <w:r/>
          </w:p>
          <w:p>
            <w:pPr>
              <w:numPr>
                <w:ilvl w:val="0"/>
                <w:numId w:val="0"/>
              </w:numPr>
              <w:ind w:firstLine="440"/>
              <w:spacing w:line="320" w:lineRule="exact"/>
              <w:rPr>
                <w:rFonts w:hint="eastAsia" w:ascii="宋体" w:hAnsi="宋体" w:cs="宋体"/>
                <w:b w:val="0"/>
                <w:bCs/>
                <w:color w:val="auto"/>
                <w:sz w:val="22"/>
                <w:szCs w:val="22"/>
                <w:highlight w:val="none"/>
              </w:rPr>
            </w:pP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项目负责人</w:t>
            </w:r>
            <w:r>
              <w:rPr>
                <w:rFonts w:hint="eastAsia" w:ascii="宋体" w:hAnsi="宋体" w:cs="Times New Roman"/>
                <w:color w:val="auto"/>
                <w:sz w:val="22"/>
                <w:szCs w:val="22"/>
                <w:highlight w:val="none"/>
                <w:lang w:val="en-US" w:eastAsia="zh-CN"/>
              </w:rPr>
              <w:t xml:space="preserve">具有</w:t>
            </w:r>
            <w:r>
              <w:rPr>
                <w:rFonts w:hint="eastAsia" w:ascii="宋体" w:hAnsi="宋体" w:cs="宋体"/>
                <w:b w:val="0"/>
                <w:bCs/>
                <w:color w:val="auto"/>
                <w:sz w:val="22"/>
                <w:szCs w:val="22"/>
                <w:highlight w:val="none"/>
                <w:lang w:val="en-US" w:eastAsia="zh-CN"/>
              </w:rPr>
              <w:t xml:space="preserve">测绘或土地-不动产登记中级及以上工程师职称证书</w:t>
            </w:r>
            <w:r>
              <w:rPr>
                <w:rFonts w:hint="eastAsia" w:ascii="宋体" w:hAnsi="宋体" w:eastAsia="宋体" w:cs="Times New Roman"/>
                <w:color w:val="auto"/>
                <w:sz w:val="22"/>
                <w:szCs w:val="22"/>
                <w:highlight w:val="none"/>
              </w:rPr>
              <w:t xml:space="preserve">的得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分</w:t>
            </w:r>
            <w:r>
              <w:rPr>
                <w:rFonts w:hint="eastAsia" w:ascii="宋体" w:hAnsi="宋体" w:cs="Times New Roman"/>
                <w:color w:val="auto"/>
                <w:sz w:val="22"/>
                <w:szCs w:val="22"/>
                <w:highlight w:val="none"/>
                <w:lang w:eastAsia="zh-CN"/>
              </w:rPr>
              <w:t xml:space="preserve">；</w:t>
            </w:r>
            <w:r>
              <w:rPr>
                <w:rFonts w:hint="eastAsia" w:ascii="宋体" w:hAnsi="宋体" w:cs="Times New Roman"/>
                <w:color w:val="auto"/>
                <w:sz w:val="22"/>
                <w:szCs w:val="22"/>
                <w:highlight w:val="none"/>
                <w:lang w:val="en-US" w:eastAsia="zh-CN"/>
              </w:rPr>
              <w:t xml:space="preserve">具</w:t>
            </w:r>
            <w:r>
              <w:rPr>
                <w:rFonts w:hint="eastAsia" w:ascii="宋体" w:hAnsi="宋体" w:eastAsia="宋体" w:cs="Times New Roman"/>
                <w:color w:val="auto"/>
                <w:sz w:val="22"/>
                <w:szCs w:val="22"/>
                <w:highlight w:val="none"/>
              </w:rPr>
              <w:t xml:space="preserve">有注册测绘师证书的得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w:t>
            </w:r>
            <w:r>
              <w:rPr>
                <w:rFonts w:hint="eastAsia" w:ascii="宋体" w:hAnsi="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具有</w:t>
            </w:r>
            <w:r>
              <w:rPr>
                <w:rFonts w:hint="eastAsia" w:hAnsi="宋体" w:cs="宋体"/>
                <w:color w:val="auto"/>
                <w:sz w:val="22"/>
                <w:szCs w:val="22"/>
                <w:highlight w:val="none"/>
                <w:lang w:val="en-US" w:eastAsia="zh-CN"/>
              </w:rPr>
              <w:t xml:space="preserve">不动产登记代理人（或原土地登记代理人）证书的</w:t>
            </w:r>
            <w:r>
              <w:rPr>
                <w:rFonts w:hint="eastAsia" w:ascii="宋体" w:hAnsi="宋体" w:eastAsia="宋体" w:cs="Times New Roman"/>
                <w:color w:val="auto"/>
                <w:sz w:val="22"/>
                <w:szCs w:val="22"/>
                <w:highlight w:val="none"/>
              </w:rPr>
              <w:t xml:space="preserve">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w:t>
            </w:r>
            <w:r>
              <w:rPr>
                <w:rFonts w:hint="eastAsia" w:ascii="宋体" w:hAnsi="宋体" w:cs="Times New Roman"/>
                <w:color w:val="auto"/>
                <w:sz w:val="22"/>
                <w:szCs w:val="22"/>
                <w:highlight w:val="none"/>
                <w:lang w:eastAsia="zh-CN"/>
              </w:rPr>
              <w:t xml:space="preserve">；</w:t>
            </w:r>
            <w:r>
              <w:rPr>
                <w:rFonts w:hint="eastAsia" w:ascii="宋体" w:hAnsi="宋体" w:eastAsia="宋体" w:cs="Times New Roman"/>
                <w:b/>
                <w:bCs/>
                <w:color w:val="auto"/>
                <w:sz w:val="22"/>
                <w:szCs w:val="22"/>
                <w:highlight w:val="none"/>
              </w:rPr>
              <w:t xml:space="preserve">本项最高得</w:t>
            </w:r>
            <w:r>
              <w:rPr>
                <w:rFonts w:hint="eastAsia" w:ascii="宋体" w:hAnsi="宋体" w:cs="Times New Roman"/>
                <w:b/>
                <w:bCs/>
                <w:color w:val="auto"/>
                <w:sz w:val="22"/>
                <w:szCs w:val="22"/>
                <w:highlight w:val="none"/>
                <w:lang w:val="en-US" w:eastAsia="zh-CN"/>
              </w:rPr>
              <w:t xml:space="preserve">5</w:t>
            </w:r>
            <w:r>
              <w:rPr>
                <w:rFonts w:hint="eastAsia" w:ascii="宋体" w:hAnsi="宋体" w:eastAsia="宋体" w:cs="Times New Roman"/>
                <w:b/>
                <w:bCs/>
                <w:color w:val="auto"/>
                <w:sz w:val="22"/>
                <w:szCs w:val="22"/>
                <w:highlight w:val="none"/>
              </w:rPr>
              <w:t xml:space="preserve">分；</w:t>
            </w:r>
            <w:r/>
          </w:p>
          <w:p>
            <w:pPr>
              <w:ind w:firstLine="440"/>
              <w:spacing w:line="320" w:lineRule="exact"/>
              <w:rPr>
                <w:rFonts w:hint="eastAsia" w:ascii="宋体" w:hAnsi="宋体" w:cs="宋体"/>
                <w:b w:val="0"/>
                <w:bCs/>
                <w:color w:val="auto"/>
                <w:sz w:val="22"/>
                <w:szCs w:val="22"/>
                <w:highlight w:val="none"/>
                <w:lang w:eastAsia="zh-CN"/>
              </w:rPr>
            </w:pPr>
            <w:r>
              <w:rPr>
                <w:rFonts w:hint="eastAsia" w:ascii="宋体" w:hAnsi="宋体" w:cs="宋体"/>
                <w:b w:val="0"/>
                <w:bCs/>
                <w:color w:val="auto"/>
                <w:sz w:val="22"/>
                <w:szCs w:val="22"/>
                <w:highlight w:val="none"/>
              </w:rPr>
              <w:t xml:space="preserve">2</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rPr>
              <w:t xml:space="preserve">技术负责人</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lang w:val="en-US" w:eastAsia="zh-CN"/>
              </w:rPr>
              <w:t xml:space="preserve">除项目负责人外）具有测绘类中级及以上工程师职称证书的得1分；具有</w:t>
            </w:r>
            <w:r>
              <w:rPr>
                <w:rFonts w:hint="eastAsia" w:hAnsi="宋体" w:cs="宋体"/>
                <w:color w:val="auto"/>
                <w:sz w:val="22"/>
                <w:szCs w:val="22"/>
                <w:highlight w:val="none"/>
                <w:lang w:val="en-US" w:eastAsia="zh-CN"/>
              </w:rPr>
              <w:t xml:space="preserve">不动产登记代理人（或原土地登记代理人）证书的得2分；具有</w:t>
            </w:r>
            <w:r>
              <w:rPr>
                <w:rFonts w:hint="eastAsia" w:ascii="宋体" w:hAnsi="宋体" w:cs="宋体"/>
                <w:b w:val="0"/>
                <w:bCs/>
                <w:color w:val="auto"/>
                <w:sz w:val="22"/>
                <w:szCs w:val="22"/>
                <w:highlight w:val="none"/>
                <w:lang w:val="en-US" w:eastAsia="zh-CN"/>
              </w:rPr>
              <w:t xml:space="preserve">涉密测绘成果管理人员岗位培训合格证的得1分；</w:t>
            </w:r>
            <w:r>
              <w:rPr>
                <w:rFonts w:hint="eastAsia" w:ascii="宋体" w:hAnsi="宋体" w:cs="宋体"/>
                <w:b/>
                <w:bCs w:val="0"/>
                <w:color w:val="auto"/>
                <w:sz w:val="22"/>
                <w:szCs w:val="22"/>
                <w:highlight w:val="none"/>
                <w:lang w:val="en-US" w:eastAsia="zh-CN"/>
              </w:rPr>
              <w:t xml:space="preserve">本项最高得4分。</w:t>
            </w:r>
            <w:r/>
          </w:p>
          <w:p>
            <w:pPr>
              <w:ind w:firstLine="440"/>
              <w:spacing w:line="320" w:lineRule="exact"/>
              <w:rPr>
                <w:rFonts w:hint="default" w:ascii="宋体" w:hAnsi="宋体" w:cs="宋体"/>
                <w:b/>
                <w:bCs w:val="0"/>
                <w:color w:val="auto"/>
                <w:sz w:val="22"/>
                <w:szCs w:val="22"/>
                <w:highlight w:val="none"/>
                <w:lang w:val="en-US" w:eastAsia="zh-CN"/>
              </w:rPr>
            </w:pPr>
            <w:r>
              <w:rPr>
                <w:rFonts w:hint="eastAsia" w:ascii="宋体" w:hAnsi="宋体" w:cs="宋体"/>
                <w:b w:val="0"/>
                <w:bCs/>
                <w:color w:val="auto"/>
                <w:sz w:val="22"/>
                <w:szCs w:val="22"/>
                <w:highlight w:val="none"/>
                <w:lang w:val="en-US" w:eastAsia="zh-CN"/>
              </w:rPr>
              <w:t xml:space="preserve">3</w:t>
            </w:r>
            <w:r>
              <w:rPr>
                <w:rFonts w:hint="eastAsia" w:ascii="宋体" w:hAnsi="宋体" w:cs="宋体"/>
                <w:b w:val="0"/>
                <w:bCs/>
                <w:color w:val="auto"/>
                <w:sz w:val="22"/>
                <w:szCs w:val="22"/>
                <w:highlight w:val="none"/>
                <w:lang w:eastAsia="zh-CN"/>
              </w:rPr>
              <w:t xml:space="preserve">．项目组人员中（除项目负责人、技术负责人外）具有测绘类</w:t>
            </w:r>
            <w:r>
              <w:rPr>
                <w:rFonts w:hint="eastAsia" w:ascii="宋体" w:hAnsi="宋体" w:cs="宋体"/>
                <w:b w:val="0"/>
                <w:bCs/>
                <w:color w:val="auto"/>
                <w:sz w:val="22"/>
                <w:szCs w:val="22"/>
                <w:highlight w:val="none"/>
                <w:lang w:val="en-US" w:eastAsia="zh-CN"/>
              </w:rPr>
              <w:t xml:space="preserve">中级及以上</w:t>
            </w:r>
            <w:r>
              <w:rPr>
                <w:rFonts w:hint="eastAsia" w:ascii="宋体" w:hAnsi="宋体" w:cs="宋体"/>
                <w:b w:val="0"/>
                <w:bCs/>
                <w:color w:val="auto"/>
                <w:sz w:val="22"/>
                <w:szCs w:val="22"/>
                <w:highlight w:val="none"/>
                <w:lang w:eastAsia="zh-CN"/>
              </w:rPr>
              <w:t xml:space="preserve">工程师职称的，</w:t>
            </w:r>
            <w:r>
              <w:rPr>
                <w:rFonts w:hint="eastAsia" w:ascii="宋体" w:hAnsi="宋体" w:eastAsia="宋体" w:cs="Times New Roman"/>
                <w:color w:val="auto"/>
                <w:sz w:val="22"/>
                <w:szCs w:val="22"/>
                <w:highlight w:val="none"/>
              </w:rPr>
              <w:t xml:space="preserve">每具有1人得1</w:t>
            </w:r>
            <w:r>
              <w:rPr>
                <w:rFonts w:hint="eastAsia" w:ascii="宋体" w:hAnsi="宋体" w:eastAsia="宋体" w:cs="Times New Roman"/>
                <w:b w:val="0"/>
                <w:bCs w:val="0"/>
                <w:color w:val="auto"/>
                <w:sz w:val="22"/>
                <w:szCs w:val="22"/>
                <w:highlight w:val="none"/>
              </w:rPr>
              <w:t xml:space="preserve">分，最</w:t>
            </w:r>
            <w:r>
              <w:rPr>
                <w:rFonts w:hint="eastAsia" w:ascii="宋体" w:hAnsi="宋体" w:cs="Times New Roman"/>
                <w:b w:val="0"/>
                <w:bCs w:val="0"/>
                <w:color w:val="auto"/>
                <w:sz w:val="22"/>
                <w:szCs w:val="22"/>
                <w:highlight w:val="none"/>
                <w:lang w:val="en-US" w:eastAsia="zh-CN"/>
              </w:rPr>
              <w:t xml:space="preserve">多</w:t>
            </w:r>
            <w:r>
              <w:rPr>
                <w:rFonts w:hint="eastAsia" w:ascii="宋体" w:hAnsi="宋体" w:eastAsia="宋体" w:cs="Times New Roman"/>
                <w:b w:val="0"/>
                <w:bCs w:val="0"/>
                <w:color w:val="auto"/>
                <w:sz w:val="22"/>
                <w:szCs w:val="22"/>
                <w:highlight w:val="none"/>
              </w:rPr>
              <w:t xml:space="preserve">得</w:t>
            </w:r>
            <w:r>
              <w:rPr>
                <w:rFonts w:hint="eastAsia" w:ascii="宋体" w:hAnsi="宋体" w:cs="Times New Roman"/>
                <w:b w:val="0"/>
                <w:bCs w:val="0"/>
                <w:color w:val="auto"/>
                <w:sz w:val="22"/>
                <w:szCs w:val="22"/>
                <w:highlight w:val="none"/>
                <w:lang w:val="en-US" w:eastAsia="zh-CN"/>
              </w:rPr>
              <w:t xml:space="preserve">4</w:t>
            </w:r>
            <w:r>
              <w:rPr>
                <w:rFonts w:hint="eastAsia" w:ascii="宋体" w:hAnsi="宋体" w:eastAsia="宋体" w:cs="Times New Roman"/>
                <w:b w:val="0"/>
                <w:bCs w:val="0"/>
                <w:color w:val="auto"/>
                <w:sz w:val="22"/>
                <w:szCs w:val="22"/>
                <w:highlight w:val="none"/>
              </w:rPr>
              <w:t xml:space="preserve">分</w:t>
            </w:r>
            <w:r>
              <w:rPr>
                <w:rFonts w:hint="eastAsia" w:ascii="宋体" w:hAnsi="宋体" w:cs="宋体"/>
                <w:b w:val="0"/>
                <w:bCs w:val="0"/>
                <w:color w:val="auto"/>
                <w:sz w:val="22"/>
                <w:szCs w:val="22"/>
                <w:highlight w:val="none"/>
                <w:lang w:val="en-US" w:eastAsia="zh-CN"/>
              </w:rPr>
              <w:t xml:space="preserve">；具有涉密测绘成果管理人员岗位培训合格证书的，</w:t>
            </w:r>
            <w:r>
              <w:rPr>
                <w:rFonts w:hint="eastAsia" w:ascii="宋体" w:hAnsi="宋体" w:eastAsia="宋体" w:cs="Times New Roman"/>
                <w:b w:val="0"/>
                <w:bCs w:val="0"/>
                <w:color w:val="auto"/>
                <w:sz w:val="22"/>
                <w:szCs w:val="22"/>
                <w:highlight w:val="none"/>
              </w:rPr>
              <w:t xml:space="preserve">每具有1人得1分，最</w:t>
            </w:r>
            <w:r>
              <w:rPr>
                <w:rFonts w:hint="eastAsia" w:ascii="宋体" w:hAnsi="宋体" w:cs="Times New Roman"/>
                <w:b w:val="0"/>
                <w:bCs w:val="0"/>
                <w:color w:val="auto"/>
                <w:sz w:val="22"/>
                <w:szCs w:val="22"/>
                <w:highlight w:val="none"/>
                <w:lang w:val="en-US" w:eastAsia="zh-CN"/>
              </w:rPr>
              <w:t xml:space="preserve">多</w:t>
            </w:r>
            <w:r>
              <w:rPr>
                <w:rFonts w:hint="eastAsia" w:ascii="宋体" w:hAnsi="宋体" w:eastAsia="宋体" w:cs="Times New Roman"/>
                <w:b w:val="0"/>
                <w:bCs w:val="0"/>
                <w:color w:val="auto"/>
                <w:sz w:val="22"/>
                <w:szCs w:val="22"/>
                <w:highlight w:val="none"/>
              </w:rPr>
              <w:t xml:space="preserve">得</w:t>
            </w:r>
            <w:r>
              <w:rPr>
                <w:rFonts w:hint="eastAsia" w:ascii="宋体" w:hAnsi="宋体" w:cs="Times New Roman"/>
                <w:b w:val="0"/>
                <w:bCs w:val="0"/>
                <w:color w:val="auto"/>
                <w:sz w:val="22"/>
                <w:szCs w:val="22"/>
                <w:highlight w:val="none"/>
                <w:lang w:val="en-US" w:eastAsia="zh-CN"/>
              </w:rPr>
              <w:t xml:space="preserve">4</w:t>
            </w:r>
            <w:r>
              <w:rPr>
                <w:rFonts w:hint="eastAsia" w:ascii="宋体" w:hAnsi="宋体" w:eastAsia="宋体" w:cs="Times New Roman"/>
                <w:b w:val="0"/>
                <w:bCs w:val="0"/>
                <w:color w:val="auto"/>
                <w:sz w:val="22"/>
                <w:szCs w:val="22"/>
                <w:highlight w:val="none"/>
              </w:rPr>
              <w:t xml:space="preserve">分</w:t>
            </w:r>
            <w:r>
              <w:rPr>
                <w:rFonts w:hint="eastAsia" w:ascii="宋体" w:hAnsi="宋体" w:cs="宋体"/>
                <w:b w:val="0"/>
                <w:bCs w:val="0"/>
                <w:color w:val="auto"/>
                <w:sz w:val="22"/>
                <w:szCs w:val="22"/>
                <w:highlight w:val="none"/>
                <w:lang w:val="en-US" w:eastAsia="zh-CN"/>
              </w:rPr>
              <w:t xml:space="preserve">；</w:t>
            </w:r>
            <w:r>
              <w:rPr>
                <w:rFonts w:hint="eastAsia" w:ascii="宋体" w:hAnsi="宋体" w:cs="宋体"/>
                <w:b/>
                <w:bCs w:val="0"/>
                <w:color w:val="auto"/>
                <w:sz w:val="22"/>
                <w:szCs w:val="22"/>
                <w:highlight w:val="none"/>
                <w:lang w:val="en-US" w:eastAsia="zh-CN"/>
              </w:rPr>
              <w:t xml:space="preserve">本项最高得8分。</w:t>
            </w:r>
            <w:r/>
          </w:p>
          <w:p>
            <w:pPr>
              <w:ind w:firstLine="442"/>
              <w:spacing w:line="320" w:lineRule="exact"/>
              <w:rPr>
                <w:rFonts w:ascii="宋体" w:hAnsi="宋体" w:cs="宋体"/>
                <w:color w:val="auto"/>
                <w:sz w:val="22"/>
                <w:szCs w:val="22"/>
                <w:highlight w:val="none"/>
              </w:rPr>
            </w:pPr>
            <w:r>
              <w:rPr>
                <w:rFonts w:hint="eastAsia" w:ascii="宋体" w:hAnsi="宋体" w:cs="宋体"/>
                <w:b/>
                <w:color w:val="auto"/>
                <w:sz w:val="22"/>
                <w:szCs w:val="22"/>
                <w:highlight w:val="none"/>
              </w:rPr>
              <w:t xml:space="preserve">注：</w:t>
            </w:r>
            <w:r>
              <w:rPr>
                <w:rFonts w:hint="eastAsia" w:ascii="宋体" w:hAnsi="宋体" w:cs="宋体"/>
                <w:b/>
                <w:bCs/>
                <w:color w:val="auto"/>
                <w:sz w:val="22"/>
                <w:szCs w:val="28"/>
                <w:highlight w:val="none"/>
              </w:rPr>
              <w:t xml:space="preserve">以上</w:t>
            </w:r>
            <w:r>
              <w:rPr>
                <w:rFonts w:hint="eastAsia" w:ascii="宋体" w:hAnsi="宋体" w:cs="宋体"/>
                <w:b/>
                <w:bCs/>
                <w:color w:val="auto"/>
                <w:sz w:val="22"/>
                <w:szCs w:val="28"/>
                <w:highlight w:val="none"/>
                <w:lang w:val="en-US" w:eastAsia="zh-CN"/>
              </w:rPr>
              <w:t xml:space="preserve">所有</w:t>
            </w:r>
            <w:r>
              <w:rPr>
                <w:rFonts w:hint="eastAsia" w:ascii="宋体" w:hAnsi="宋体" w:cs="宋体"/>
                <w:b/>
                <w:bCs/>
                <w:color w:val="auto"/>
                <w:sz w:val="22"/>
                <w:szCs w:val="28"/>
                <w:highlight w:val="none"/>
              </w:rPr>
              <w:t xml:space="preserve">人员不重复计算，提供以上人员的证书原件</w:t>
            </w:r>
            <w:r>
              <w:rPr>
                <w:rFonts w:hint="eastAsia" w:ascii="宋体" w:hAnsi="宋体" w:cs="宋体"/>
                <w:b/>
                <w:bCs/>
                <w:color w:val="auto"/>
                <w:sz w:val="22"/>
                <w:szCs w:val="28"/>
                <w:highlight w:val="none"/>
                <w:lang w:val="en-US" w:eastAsia="zh-CN"/>
              </w:rPr>
              <w:t xml:space="preserve">彩色</w:t>
            </w:r>
            <w:r>
              <w:rPr>
                <w:rFonts w:hint="eastAsia" w:ascii="宋体" w:hAnsi="宋体" w:cs="宋体"/>
                <w:b/>
                <w:bCs/>
                <w:color w:val="auto"/>
                <w:sz w:val="22"/>
                <w:szCs w:val="28"/>
                <w:highlight w:val="none"/>
              </w:rPr>
              <w:t xml:space="preserve">扫描件</w:t>
            </w:r>
            <w:r>
              <w:rPr>
                <w:rFonts w:hint="eastAsia" w:ascii="宋体" w:hAnsi="宋体" w:cs="宋体"/>
                <w:b/>
                <w:bCs/>
                <w:color w:val="auto"/>
                <w:sz w:val="22"/>
                <w:szCs w:val="28"/>
                <w:highlight w:val="none"/>
                <w:lang w:eastAsia="zh-CN"/>
              </w:rPr>
              <w:t xml:space="preserve">，</w:t>
            </w:r>
            <w:r>
              <w:rPr>
                <w:rFonts w:hint="eastAsia" w:ascii="宋体" w:hAnsi="宋体" w:cs="宋体"/>
                <w:b/>
                <w:bCs/>
                <w:color w:val="auto"/>
                <w:sz w:val="22"/>
                <w:szCs w:val="28"/>
                <w:highlight w:val="none"/>
              </w:rPr>
              <w:t xml:space="preserve">未提供不得分。</w:t>
            </w:r>
            <w:r/>
          </w:p>
        </w:tc>
      </w:tr>
      <w:tr>
        <w:trPr>
          <w:trHeight w:val="1157"/>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技术</w:t>
            </w:r>
            <w:r/>
          </w:p>
          <w:p>
            <w:pPr>
              <w:jc w:val="center"/>
              <w:spacing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部分</w:t>
            </w:r>
            <w:r/>
          </w:p>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35</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对项目的理解程度</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根据供应商对项目的背景、目的、内容与时间要求的理解程度进行阐述。目标、思路、内容合理、可行，</w:t>
            </w:r>
            <w:r>
              <w:rPr>
                <w:rFonts w:hint="eastAsia" w:ascii="宋体" w:hAnsi="宋体" w:cs="宋体"/>
                <w:color w:val="auto"/>
                <w:sz w:val="22"/>
                <w:szCs w:val="22"/>
                <w:highlight w:val="none"/>
                <w:lang w:val="en-US" w:eastAsia="zh-CN"/>
              </w:rPr>
              <w:t xml:space="preserve">优于项目的</w:t>
            </w:r>
            <w:r>
              <w:rPr>
                <w:rFonts w:hint="eastAsia" w:ascii="宋体" w:hAnsi="宋体" w:eastAsia="宋体" w:cs="宋体"/>
                <w:color w:val="auto"/>
                <w:sz w:val="22"/>
                <w:szCs w:val="22"/>
                <w:highlight w:val="none"/>
              </w:rPr>
              <w:t xml:space="preserve">需求得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rPr>
                <w:rFonts w:hint="eastAsia" w:ascii="宋体" w:hAnsi="宋体" w:eastAsia="宋体" w:cs="宋体"/>
                <w:b w:val="0"/>
                <w:bCs w:val="0"/>
                <w:color w:val="auto"/>
                <w:spacing w:val="7"/>
                <w:sz w:val="22"/>
                <w:szCs w:val="22"/>
                <w:highlight w:val="none"/>
                <w:u w:val="none"/>
                <w:lang w:val="en-US" w:eastAsia="zh-CN"/>
              </w:rPr>
              <w:t xml:space="preserve">符合项目需求的</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b w:val="0"/>
                <w:bCs w:val="0"/>
                <w:color w:val="auto"/>
                <w:spacing w:val="7"/>
                <w:sz w:val="22"/>
                <w:szCs w:val="22"/>
                <w:highlight w:val="none"/>
                <w:u w:val="none"/>
                <w:lang w:val="en-US" w:eastAsia="zh-CN"/>
              </w:rPr>
              <w:t xml:space="preserve">内容有缺陷的得</w:t>
            </w:r>
            <w:r>
              <w:rPr>
                <w:rFonts w:hint="eastAsia" w:ascii="宋体" w:hAnsi="宋体" w:cs="宋体"/>
                <w:b w:val="0"/>
                <w:bCs w:val="0"/>
                <w:color w:val="auto"/>
                <w:spacing w:val="7"/>
                <w:sz w:val="22"/>
                <w:szCs w:val="22"/>
                <w:highlight w:val="none"/>
                <w:u w:val="none"/>
                <w:lang w:val="en-US" w:eastAsia="zh-CN"/>
              </w:rPr>
              <w:t xml:space="preserve">2</w:t>
            </w:r>
            <w:r>
              <w:rPr>
                <w:rFonts w:hint="eastAsia" w:ascii="宋体" w:hAnsi="宋体" w:eastAsia="宋体" w:cs="宋体"/>
                <w:b w:val="0"/>
                <w:bCs w:val="0"/>
                <w:color w:val="auto"/>
                <w:spacing w:val="7"/>
                <w:sz w:val="22"/>
                <w:szCs w:val="22"/>
                <w:highlight w:val="none"/>
                <w:u w:val="none"/>
                <w:lang w:val="en-US" w:eastAsia="zh-CN"/>
              </w:rPr>
              <w:t xml:space="preserve">分</w:t>
            </w:r>
            <w:r>
              <w:rPr>
                <w:rFonts w:hint="eastAsia" w:ascii="宋体" w:hAnsi="宋体" w:eastAsia="宋体" w:cs="宋体"/>
                <w:color w:val="auto"/>
                <w:sz w:val="22"/>
                <w:szCs w:val="22"/>
                <w:highlight w:val="none"/>
              </w:rPr>
              <w:t xml:space="preserve">；无表述</w:t>
            </w:r>
            <w:r>
              <w:rPr>
                <w:rFonts w:hint="eastAsia" w:ascii="宋体" w:hAnsi="宋体" w:cs="宋体"/>
                <w:color w:val="auto"/>
                <w:sz w:val="22"/>
                <w:szCs w:val="22"/>
                <w:highlight w:val="none"/>
                <w:lang w:val="en-US" w:eastAsia="zh-CN"/>
              </w:rPr>
              <w:t xml:space="preserve">或提供的不符合要求的</w:t>
            </w:r>
            <w:r>
              <w:rPr>
                <w:rFonts w:hint="eastAsia" w:ascii="宋体" w:hAnsi="宋体" w:eastAsia="宋体" w:cs="宋体"/>
                <w:color w:val="auto"/>
                <w:sz w:val="22"/>
                <w:szCs w:val="22"/>
                <w:highlight w:val="none"/>
              </w:rPr>
              <w:t xml:space="preserve">得0分。</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实施</w:t>
            </w:r>
            <w:r/>
          </w:p>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根据工作内容、完成时限和有关要求，划分具体实施步骤进行综合评审。方案细致全面、合理，</w:t>
            </w:r>
            <w:r>
              <w:rPr>
                <w:rFonts w:hint="eastAsia" w:ascii="宋体" w:hAnsi="宋体" w:cs="宋体"/>
                <w:color w:val="auto"/>
                <w:sz w:val="22"/>
                <w:szCs w:val="22"/>
                <w:highlight w:val="none"/>
                <w:lang w:val="en-US" w:eastAsia="zh-CN"/>
              </w:rPr>
              <w:t xml:space="preserve">优于项目</w:t>
            </w:r>
            <w:r>
              <w:rPr>
                <w:rFonts w:hint="eastAsia" w:ascii="宋体" w:hAnsi="宋体" w:eastAsia="宋体" w:cs="宋体"/>
                <w:color w:val="auto"/>
                <w:sz w:val="22"/>
                <w:szCs w:val="22"/>
                <w:highlight w:val="none"/>
              </w:rPr>
              <w:t xml:space="preserve">需求</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rPr>
                <w:rFonts w:hint="eastAsia" w:ascii="宋体" w:hAnsi="宋体" w:eastAsia="宋体" w:cs="宋体"/>
                <w:b w:val="0"/>
                <w:bCs w:val="0"/>
                <w:color w:val="auto"/>
                <w:spacing w:val="7"/>
                <w:sz w:val="22"/>
                <w:szCs w:val="22"/>
                <w:highlight w:val="none"/>
                <w:u w:val="none"/>
                <w:lang w:val="en-US" w:eastAsia="zh-CN"/>
              </w:rPr>
              <w:t xml:space="preserve">符合项目需求</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eastAsia="宋体" w:cs="宋体"/>
                <w:b w:val="0"/>
                <w:bCs w:val="0"/>
                <w:color w:val="auto"/>
                <w:spacing w:val="7"/>
                <w:sz w:val="22"/>
                <w:szCs w:val="22"/>
                <w:highlight w:val="none"/>
                <w:u w:val="none"/>
                <w:lang w:val="en-US" w:eastAsia="zh-CN"/>
              </w:rPr>
              <w:t xml:space="preserve">方案内容有缺陷的得3分</w:t>
            </w:r>
            <w:r>
              <w:rPr>
                <w:rFonts w:hint="eastAsia" w:ascii="宋体" w:hAnsi="宋体" w:eastAsia="宋体" w:cs="宋体"/>
                <w:color w:val="auto"/>
                <w:sz w:val="22"/>
                <w:szCs w:val="22"/>
                <w:highlight w:val="none"/>
              </w:rPr>
              <w:t xml:space="preserve">；无表述得0分。</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安全、保密措施</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根据供应商提供的安全保密措施，有专人负责安全生产和数据保密等进行综合评审。安全保密措施健全、完整，优于项目需求的得7分；符合项目需求</w:t>
            </w:r>
            <w:r>
              <w:rPr>
                <w:rFonts w:hint="eastAsia" w:ascii="宋体" w:hAnsi="宋体" w:cs="宋体"/>
                <w:color w:val="auto"/>
                <w:sz w:val="22"/>
                <w:szCs w:val="22"/>
                <w:highlight w:val="none"/>
                <w:lang w:val="en-US" w:eastAsia="zh-CN"/>
              </w:rPr>
              <w:t xml:space="preserve">的得</w:t>
            </w:r>
            <w:r>
              <w:rPr>
                <w:rFonts w:hint="eastAsia" w:ascii="宋体" w:hAnsi="宋体" w:eastAsia="宋体" w:cs="宋体"/>
                <w:color w:val="auto"/>
                <w:sz w:val="22"/>
                <w:szCs w:val="22"/>
                <w:highlight w:val="none"/>
              </w:rPr>
              <w:t xml:space="preserve">5分；措施内容有缺陷的得3分；无表述</w:t>
            </w:r>
            <w:r>
              <w:rPr>
                <w:rFonts w:hint="eastAsia" w:ascii="宋体" w:hAnsi="宋体" w:cs="宋体"/>
                <w:color w:val="auto"/>
                <w:sz w:val="22"/>
                <w:szCs w:val="22"/>
                <w:highlight w:val="none"/>
                <w:lang w:val="en-US" w:eastAsia="zh-CN"/>
              </w:rPr>
              <w:t xml:space="preserve">或提供的不符合要求的</w:t>
            </w:r>
            <w:r>
              <w:rPr>
                <w:rFonts w:hint="eastAsia" w:ascii="宋体" w:hAnsi="宋体" w:eastAsia="宋体" w:cs="宋体"/>
                <w:color w:val="auto"/>
                <w:sz w:val="22"/>
                <w:szCs w:val="22"/>
                <w:highlight w:val="none"/>
              </w:rPr>
              <w:t xml:space="preserve">得0分。</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合理</w:t>
            </w:r>
            <w:r/>
          </w:p>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化建议</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根据供应商的技术方案对关键步骤，对重点、难点分析及具体解决措施进行综合评审。分析合理、措施得当，完全响应需求得</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分；响应需求</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内容有缺陷的得3分</w:t>
            </w:r>
            <w:r>
              <w:rPr>
                <w:rFonts w:hint="eastAsia" w:ascii="宋体" w:hAnsi="宋体" w:eastAsia="宋体" w:cs="宋体"/>
                <w:color w:val="auto"/>
                <w:sz w:val="22"/>
                <w:szCs w:val="22"/>
                <w:highlight w:val="none"/>
              </w:rPr>
              <w:t xml:space="preserve">；无表述</w:t>
            </w:r>
            <w:r>
              <w:rPr>
                <w:rFonts w:hint="eastAsia" w:ascii="宋体" w:hAnsi="宋体" w:eastAsia="宋体" w:cs="宋体"/>
                <w:color w:val="auto"/>
                <w:sz w:val="22"/>
                <w:szCs w:val="22"/>
                <w:highlight w:val="none"/>
                <w:lang w:val="en-US" w:eastAsia="zh-CN"/>
              </w:rPr>
              <w:t xml:space="preserve">或提供的不符合要求的</w:t>
            </w:r>
            <w:r>
              <w:rPr>
                <w:rFonts w:hint="eastAsia" w:ascii="宋体" w:hAnsi="宋体" w:eastAsia="宋体" w:cs="宋体"/>
                <w:color w:val="auto"/>
                <w:sz w:val="22"/>
                <w:szCs w:val="22"/>
                <w:highlight w:val="none"/>
              </w:rPr>
              <w:t xml:space="preserve">得0分。</w:t>
            </w:r>
            <w:r/>
          </w:p>
        </w:tc>
      </w:tr>
      <w:tr>
        <w:trPr>
          <w:trHeight w:val="1350"/>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供应商制定针对本项目质量保证措施，有专人负责，措施合理，质保要点明确等进行综合评审。实施的方案措施完善、制度合理，完全响应需求</w:t>
            </w:r>
            <w:r>
              <w:rPr>
                <w:rFonts w:hint="eastAsia" w:ascii="宋体" w:hAnsi="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分；响应需求</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内容有缺陷的得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rPr>
              <w:t xml:space="preserve">；无表述</w:t>
            </w:r>
            <w:r>
              <w:rPr>
                <w:rFonts w:hint="eastAsia" w:ascii="宋体" w:hAnsi="宋体" w:cs="宋体"/>
                <w:color w:val="auto"/>
                <w:sz w:val="22"/>
                <w:szCs w:val="22"/>
                <w:highlight w:val="none"/>
                <w:lang w:val="en-US" w:eastAsia="zh-CN"/>
              </w:rPr>
              <w:t xml:space="preserve">或提供的不符合要求的</w:t>
            </w:r>
            <w:r>
              <w:rPr>
                <w:rFonts w:hint="eastAsia" w:ascii="宋体" w:hAnsi="宋体" w:eastAsia="宋体" w:cs="宋体"/>
                <w:color w:val="auto"/>
                <w:sz w:val="22"/>
                <w:szCs w:val="22"/>
                <w:highlight w:val="none"/>
              </w:rPr>
              <w:t xml:space="preserve">得0分。</w:t>
            </w:r>
            <w:r/>
          </w:p>
        </w:tc>
      </w:tr>
      <w:tr>
        <w:trPr>
          <w:trHeight w:val="1060"/>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w:t>
            </w:r>
            <w:r/>
          </w:p>
          <w:p>
            <w:pPr>
              <w:jc w:val="center"/>
              <w:spacing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w:t>
            </w:r>
            <w:r/>
          </w:p>
        </w:tc>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2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firstLine="440"/>
              <w:spacing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rPr>
              <w:t xml:space="preserve">供应商承诺在项目实施过程中和项目完成后能在</w:t>
            </w:r>
            <w:r>
              <w:rPr>
                <w:rFonts w:ascii="宋体" w:hAnsi="宋体" w:cs="宋体"/>
                <w:color w:val="auto"/>
                <w:sz w:val="22"/>
                <w:szCs w:val="22"/>
              </w:rPr>
              <w:t xml:space="preserve">24</w:t>
            </w:r>
            <w:r>
              <w:rPr>
                <w:rFonts w:hint="eastAsia" w:ascii="宋体" w:hAnsi="宋体" w:cs="宋体"/>
                <w:color w:val="auto"/>
                <w:sz w:val="22"/>
                <w:szCs w:val="22"/>
              </w:rPr>
              <w:t xml:space="preserve">小时内及时响应并派员到项目地做好相关服务的得</w:t>
            </w: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分，未承诺的不得分。</w:t>
            </w:r>
            <w:r/>
          </w:p>
          <w:p>
            <w:pPr>
              <w:spacing w:line="32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（以上承诺需在服务承诺中注明，否则得0分</w:t>
            </w:r>
            <w:r>
              <w:rPr>
                <w:rFonts w:hint="eastAsia" w:ascii="宋体" w:hAnsi="宋体" w:cs="宋体"/>
                <w:b/>
                <w:color w:val="auto"/>
                <w:sz w:val="22"/>
                <w:szCs w:val="22"/>
                <w:highlight w:val="none"/>
                <w:lang w:eastAsia="zh-CN"/>
              </w:rPr>
              <w:t xml:space="preserve">，</w:t>
            </w:r>
            <w:r>
              <w:rPr>
                <w:rFonts w:hint="eastAsia" w:ascii="宋体" w:hAnsi="宋体" w:cs="宋体"/>
                <w:b/>
                <w:color w:val="auto"/>
                <w:sz w:val="22"/>
                <w:szCs w:val="22"/>
                <w:highlight w:val="none"/>
                <w:lang w:val="en-US" w:eastAsia="zh-CN"/>
              </w:rPr>
              <w:t xml:space="preserve">承诺格式自拟</w:t>
            </w:r>
            <w:r>
              <w:rPr>
                <w:rFonts w:hint="eastAsia" w:ascii="宋体" w:hAnsi="宋体" w:cs="宋体"/>
                <w:b/>
                <w:color w:val="auto"/>
                <w:sz w:val="22"/>
                <w:szCs w:val="22"/>
                <w:highlight w:val="none"/>
              </w:rPr>
              <w:t xml:space="preserve">）</w:t>
            </w:r>
            <w:r/>
          </w:p>
        </w:tc>
      </w:tr>
    </w:tbl>
    <w:p>
      <w:pPr>
        <w:pStyle w:val="828"/>
        <w:jc w:val="both"/>
        <w:spacing w:beforeAutospacing="0" w:afterAutospacing="0"/>
        <w:rPr>
          <w:color w:val="auto"/>
        </w:rPr>
      </w:pPr>
      <w:r>
        <w:rPr>
          <w:color w:val="auto"/>
        </w:rPr>
      </w:r>
      <w:r/>
    </w:p>
    <w:p>
      <w:pPr>
        <w:ind w:firstLine="480"/>
        <w:spacing w:line="480" w:lineRule="exact"/>
        <w:rPr>
          <w:rFonts w:hint="eastAsia" w:ascii="宋体" w:hAnsi="Arial Unicode MS" w:cs="宋体"/>
          <w:b/>
          <w:bCs/>
          <w:color w:val="000000"/>
          <w:sz w:val="28"/>
          <w:highlight w:val="none"/>
          <w:lang w:val="zh-TW" w:eastAsia="zh-TW"/>
        </w:rPr>
      </w:pPr>
      <w:r>
        <w:rPr>
          <w:rFonts w:hint="eastAsia" w:ascii="宋体" w:hAnsi="Arial Unicode MS" w:cs="宋体"/>
          <w:b/>
          <w:bCs/>
          <w:color w:val="auto"/>
          <w:sz w:val="28"/>
          <w:highlight w:val="none"/>
          <w:lang w:val="zh-TW" w:eastAsia="zh-TW"/>
        </w:rPr>
        <w:t xml:space="preserve">其它</w:t>
      </w:r>
      <w:r>
        <w:rPr>
          <w:rFonts w:hint="eastAsia" w:ascii="宋体" w:hAnsi="Arial Unicode MS" w:cs="宋体"/>
          <w:b/>
          <w:bCs/>
          <w:color w:val="auto"/>
          <w:sz w:val="28"/>
          <w:highlight w:val="none"/>
          <w:lang w:val="zh-TW" w:eastAsia="zh-TW"/>
        </w:rPr>
        <w:tab/>
      </w:r>
      <w:r/>
    </w:p>
    <w:p>
      <w:pPr>
        <w:pStyle w:val="828"/>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对不中标（成交）的候选人，</w:t>
      </w:r>
      <w:r>
        <w:rPr>
          <w:rFonts w:hint="eastAsia" w:ascii="宋体" w:hAnsi="宋体" w:cs="宋体"/>
          <w:b w:val="0"/>
          <w:bCs/>
          <w:color w:val="000000"/>
          <w:sz w:val="28"/>
          <w:szCs w:val="28"/>
          <w:highlight w:val="none"/>
          <w:lang w:val="en-US" w:eastAsia="zh-CN"/>
        </w:rPr>
        <w:t xml:space="preserve">采购人</w:t>
      </w:r>
      <w:r>
        <w:rPr>
          <w:rFonts w:hint="eastAsia" w:ascii="宋体" w:hAnsi="宋体" w:eastAsia="宋体" w:cs="宋体"/>
          <w:b w:val="0"/>
          <w:bCs/>
          <w:color w:val="000000"/>
          <w:sz w:val="28"/>
          <w:szCs w:val="28"/>
          <w:highlight w:val="none"/>
        </w:rPr>
        <w:t xml:space="preserve">有权不作任何解释。</w:t>
      </w:r>
      <w:r/>
    </w:p>
    <w:p>
      <w:pPr>
        <w:pStyle w:val="828"/>
        <w:ind w:firstLine="441"/>
        <w:spacing w:before="120" w:beforeAutospacing="0" w:after="120" w:afterAutospacing="0" w:line="480" w:lineRule="exact"/>
        <w:rPr>
          <w:rFonts w:hint="eastAsia" w:ascii="宋体" w:hAnsi="宋体" w:eastAsia="宋体" w:cs="宋体"/>
          <w:b w:val="0"/>
          <w:bCs/>
          <w:color w:val="000000"/>
          <w:sz w:val="28"/>
          <w:szCs w:val="28"/>
          <w:highlight w:val="none"/>
        </w:rPr>
      </w:pPr>
      <w:r>
        <w:rPr>
          <w:rFonts w:hint="eastAsia" w:ascii="宋体" w:hAnsi="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本办法未述及的事宜，由评标委员会依据法律法规规定处理。</w:t>
      </w:r>
      <w:r/>
    </w:p>
    <w:p>
      <w:pPr>
        <w:ind w:firstLine="480"/>
        <w:spacing w:line="480" w:lineRule="exact"/>
        <w:rPr>
          <w:rFonts w:ascii="黑体" w:hAnsi="宋体" w:eastAsia="黑体" w:cs="Arial Unicode MS"/>
          <w:b w:val="0"/>
          <w:bCs w:val="0"/>
          <w:color w:val="000000"/>
          <w:sz w:val="32"/>
          <w:szCs w:val="32"/>
          <w:highlight w:val="none"/>
          <w:lang w:eastAsia="zh-TW"/>
        </w:rPr>
      </w:pPr>
      <w:r>
        <w:rPr>
          <w:rFonts w:ascii="黑体" w:hAnsi="宋体" w:eastAsia="黑体" w:cs="Arial Unicode MS"/>
          <w:b w:val="0"/>
          <w:bCs w:val="0"/>
          <w:color w:val="000000"/>
          <w:sz w:val="32"/>
          <w:szCs w:val="32"/>
          <w:highlight w:val="none"/>
          <w:lang w:eastAsia="zh-TW"/>
        </w:rPr>
      </w:r>
      <w:r/>
    </w:p>
    <w:p>
      <w:pPr>
        <w:pStyle w:val="828"/>
        <w:jc w:val="center"/>
        <w:spacing w:beforeAutospacing="0" w:afterAutospacing="0"/>
        <w:rPr>
          <w:rFonts w:ascii="Calibri" w:hAnsi="Calibri"/>
          <w:color w:val="000000"/>
          <w:szCs w:val="22"/>
          <w:highlight w:val="none"/>
        </w:rPr>
      </w:pPr>
      <w:r>
        <w:rPr>
          <w:rFonts w:ascii="Calibri" w:hAnsi="Calibri"/>
          <w:color w:val="000000"/>
          <w:szCs w:val="22"/>
          <w:highlight w:val="none"/>
        </w:rPr>
        <w:br w:type="page" w:clear="all"/>
      </w:r>
      <w:r/>
    </w:p>
    <w:p>
      <w:pPr>
        <w:pStyle w:val="828"/>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28"/>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28"/>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28"/>
        <w:jc w:val="center"/>
        <w:spacing w:beforeAutospacing="0" w:afterAutospacing="0"/>
        <w:rPr>
          <w:rFonts w:ascii="Calibri" w:hAnsi="Calibri"/>
          <w:color w:val="000000"/>
          <w:szCs w:val="22"/>
          <w:highlight w:val="none"/>
        </w:rPr>
      </w:pPr>
      <w:r>
        <w:rPr>
          <w:rFonts w:ascii="Calibri" w:hAnsi="Calibri"/>
          <w:color w:val="000000"/>
          <w:szCs w:val="22"/>
          <w:highlight w:val="none"/>
        </w:rPr>
      </w:r>
      <w:r/>
    </w:p>
    <w:p>
      <w:pPr>
        <w:pStyle w:val="828"/>
        <w:jc w:val="center"/>
        <w:spacing w:beforeAutospacing="0" w:afterAutospacing="0"/>
        <w:rPr>
          <w:color w:val="000000"/>
          <w:sz w:val="28"/>
          <w:szCs w:val="28"/>
          <w:highlight w:val="none"/>
        </w:rPr>
      </w:pPr>
      <w:r>
        <w:rPr>
          <w:rFonts w:hint="eastAsia" w:ascii="黑体" w:hAnsi="宋体" w:eastAsia="黑体" w:cs="黑体"/>
          <w:color w:val="000000"/>
          <w:sz w:val="48"/>
          <w:szCs w:val="48"/>
          <w:highlight w:val="none"/>
        </w:rPr>
        <w:t xml:space="preserve">第六章  响应文件格式</w:t>
      </w:r>
      <w:r/>
    </w:p>
    <w:p>
      <w:pPr>
        <w:pStyle w:val="828"/>
        <w:jc w:val="center"/>
        <w:spacing w:beforeAutospacing="0" w:afterAutospacing="0"/>
        <w:rPr>
          <w:rFonts w:ascii="宋体" w:hAnsi="宋体" w:eastAsia="宋体" w:cs="宋体"/>
          <w:b/>
          <w:color w:val="000000"/>
          <w:sz w:val="72"/>
          <w:szCs w:val="72"/>
          <w:highlight w:val="none"/>
        </w:rPr>
      </w:pPr>
      <w:r/>
      <w:bookmarkStart w:id="168" w:name="_Toc120614282"/>
      <w:r/>
      <w:bookmarkEnd w:id="168"/>
      <w:r/>
      <w:bookmarkStart w:id="169" w:name="_Toc49090576"/>
      <w:r/>
      <w:bookmarkEnd w:id="169"/>
      <w:r/>
      <w:r/>
    </w:p>
    <w:p>
      <w:pPr>
        <w:pStyle w:val="828"/>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响  应  文  件</w:t>
      </w:r>
      <w:r/>
    </w:p>
    <w:p>
      <w:pPr>
        <w:pStyle w:val="828"/>
        <w:jc w:val="center"/>
        <w:spacing w:beforeAutospacing="0" w:afterAutospacing="0"/>
        <w:rPr>
          <w:color w:val="000000"/>
          <w:highlight w:val="none"/>
        </w:rPr>
      </w:pPr>
      <w:r>
        <w:rPr>
          <w:color w:val="000000"/>
          <w:highlight w:val="none"/>
        </w:rPr>
        <w:t xml:space="preserve"> </w:t>
      </w:r>
      <w:r/>
    </w:p>
    <w:p>
      <w:pPr>
        <w:pStyle w:val="828"/>
        <w:jc w:val="center"/>
        <w:spacing w:beforeAutospacing="0" w:afterAutospacing="0"/>
        <w:rPr>
          <w:color w:val="000000"/>
          <w:highlight w:val="none"/>
        </w:rPr>
      </w:pPr>
      <w:r>
        <w:rPr>
          <w:color w:val="000000"/>
          <w:highlight w:val="none"/>
        </w:rPr>
        <w:t xml:space="preserve"> </w:t>
      </w:r>
      <w:r/>
    </w:p>
    <w:p>
      <w:pPr>
        <w:pStyle w:val="828"/>
        <w:jc w:val="center"/>
        <w:spacing w:beforeAutospacing="0" w:afterAutospacing="0"/>
        <w:rPr>
          <w:color w:val="000000"/>
          <w:highlight w:val="none"/>
        </w:rPr>
      </w:pPr>
      <w:r>
        <w:rPr>
          <w:color w:val="000000"/>
          <w:highlight w:val="none"/>
        </w:rPr>
        <w:t xml:space="preserve"> </w:t>
      </w:r>
      <w:r/>
    </w:p>
    <w:p>
      <w:pPr>
        <w:pStyle w:val="828"/>
        <w:jc w:val="center"/>
        <w:spacing w:beforeAutospacing="0" w:afterAutospacing="0"/>
        <w:rPr>
          <w:color w:val="000000"/>
          <w:highlight w:val="none"/>
        </w:rPr>
      </w:pPr>
      <w:r>
        <w:rPr>
          <w:color w:val="000000"/>
          <w:highlight w:val="none"/>
        </w:rPr>
        <w:t xml:space="preserve"> </w:t>
      </w:r>
      <w:r/>
    </w:p>
    <w:p>
      <w:pPr>
        <w:pStyle w:val="828"/>
        <w:jc w:val="center"/>
        <w:spacing w:beforeAutospacing="0" w:afterAutospacing="0" w:line="480" w:lineRule="auto"/>
        <w:rPr>
          <w:color w:val="000000"/>
          <w:highlight w:val="none"/>
        </w:rPr>
      </w:pPr>
      <w:r>
        <w:rPr>
          <w:color w:val="000000"/>
          <w:highlight w:val="none"/>
        </w:rPr>
        <w:t xml:space="preserve"> </w:t>
      </w:r>
      <w:r/>
    </w:p>
    <w:p>
      <w:pPr>
        <w:pStyle w:val="828"/>
        <w:ind w:firstLine="1084"/>
        <w:jc w:val="both"/>
        <w:spacing w:beforeAutospacing="0" w:afterAutospacing="0" w:line="480" w:lineRule="auto"/>
        <w:rPr>
          <w:color w:val="000000"/>
          <w:highlight w:val="non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828"/>
        <w:ind w:firstLine="1084"/>
        <w:jc w:val="both"/>
        <w:spacing w:beforeAutospacing="0" w:afterAutospacing="0" w:line="480" w:lineRule="auto"/>
        <w:rPr>
          <w:color w:val="000000"/>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828"/>
        <w:jc w:val="both"/>
        <w:spacing w:beforeAutospacing="0" w:afterAutospacing="0" w:line="480" w:lineRule="auto"/>
        <w:rPr>
          <w:color w:val="000000"/>
          <w:highlight w:val="none"/>
        </w:rPr>
      </w:pPr>
      <w:r>
        <w:rPr>
          <w:rFonts w:hint="eastAsia" w:ascii="宋体" w:hAnsi="宋体" w:eastAsia="宋体" w:cs="宋体"/>
          <w:b/>
          <w:color w:val="000000"/>
          <w:sz w:val="36"/>
          <w:szCs w:val="36"/>
          <w:highlight w:val="none"/>
        </w:rPr>
        <w:t xml:space="preserve">      供应商名称 ：</w:t>
      </w:r>
      <w:r>
        <w:rPr>
          <w:rFonts w:hint="eastAsia" w:ascii="宋体" w:hAnsi="宋体" w:eastAsia="宋体" w:cs="宋体"/>
          <w:b/>
          <w:color w:val="000000"/>
          <w:sz w:val="36"/>
          <w:szCs w:val="36"/>
          <w:highlight w:val="none"/>
          <w:u w:val="single"/>
        </w:rPr>
        <w:t xml:space="preserve">   （加盖CA电子公章）      </w:t>
      </w:r>
      <w:r/>
    </w:p>
    <w:p>
      <w:pPr>
        <w:pStyle w:val="828"/>
        <w:jc w:val="both"/>
        <w:spacing w:beforeAutospacing="0" w:afterAutospacing="0" w:line="480" w:lineRule="auto"/>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28"/>
        <w:jc w:val="center"/>
        <w:spacing w:beforeAutospacing="0" w:afterAutospacing="0" w:line="0" w:lineRule="atLeast"/>
        <w:rPr>
          <w:color w:val="000000"/>
          <w:highlight w:val="none"/>
        </w:rPr>
      </w:pPr>
      <w:r>
        <w:rPr>
          <w:color w:val="000000"/>
          <w:highlight w:val="none"/>
        </w:rPr>
        <w:t xml:space="preserve"> </w:t>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28"/>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8"/>
        <w:jc w:val="center"/>
        <w:spacing w:beforeAutospacing="0" w:afterAutospacing="0" w:line="0" w:lineRule="atLeast"/>
        <w:rPr>
          <w:color w:val="000000"/>
          <w:highlight w:val="none"/>
        </w:rPr>
      </w:pPr>
      <w:r>
        <w:rPr>
          <w:rFonts w:hint="eastAsia" w:ascii="宋体" w:hAnsi="宋体" w:eastAsia="宋体" w:cs="宋体"/>
          <w:b/>
          <w:color w:val="000000"/>
          <w:sz w:val="32"/>
          <w:szCs w:val="32"/>
          <w:highlight w:val="none"/>
        </w:rPr>
        <w:t xml:space="preserve">响应文件目录</w:t>
      </w:r>
      <w:r/>
    </w:p>
    <w:p>
      <w:pPr>
        <w:pStyle w:val="828"/>
        <w:jc w:val="center"/>
        <w:spacing w:beforeAutospacing="0" w:afterAutospacing="0" w:line="0" w:lineRule="atLeast"/>
        <w:rPr>
          <w:color w:val="000000"/>
          <w:highlight w:val="none"/>
        </w:rPr>
      </w:pPr>
      <w:r>
        <w:rPr>
          <w:color w:val="000000"/>
          <w:highlight w:val="none"/>
        </w:rPr>
        <w:t xml:space="preserve"> </w:t>
      </w:r>
      <w:r/>
    </w:p>
    <w:p>
      <w:pPr>
        <w:ind w:firstLine="560"/>
        <w:jc w:val="left"/>
        <w:spacing w:line="360" w:lineRule="auto"/>
        <w:rPr>
          <w:rFonts w:hint="eastAsia"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t xml:space="preserve">一、开标一览表（系统固定格式）</w:t>
      </w:r>
      <w:r/>
    </w:p>
    <w:p>
      <w:pPr>
        <w:ind w:firstLine="560"/>
        <w:jc w:val="left"/>
        <w:spacing w:line="360" w:lineRule="auto"/>
        <w:rPr>
          <w:rFonts w:hint="eastAsia" w:ascii="宋体" w:hAnsi="宋体" w:eastAsia="宋体" w:cs="宋体"/>
          <w:i/>
          <w:iCs/>
          <w:color w:val="000000"/>
          <w:sz w:val="28"/>
          <w:szCs w:val="28"/>
          <w:highlight w:val="white"/>
          <w:u w:val="single"/>
        </w:rPr>
      </w:pPr>
      <w:r>
        <w:rPr>
          <w:rFonts w:hint="eastAsia" w:ascii="宋体" w:hAnsi="宋体" w:eastAsia="宋体" w:cs="宋体"/>
          <w:i/>
          <w:iCs/>
          <w:color w:val="000000"/>
          <w:sz w:val="28"/>
          <w:szCs w:val="28"/>
          <w:highlight w:val="none"/>
          <w:u w:val="none"/>
        </w:rPr>
        <w:t xml:space="preserve">二、</w:t>
      </w:r>
      <w:r>
        <w:rPr>
          <w:rFonts w:hint="eastAsia" w:ascii="宋体" w:hAnsi="宋体" w:eastAsia="宋体" w:cs="宋体"/>
          <w:i/>
          <w:iCs/>
          <w:color w:val="000000"/>
          <w:sz w:val="28"/>
          <w:szCs w:val="28"/>
          <w:highlight w:val="none"/>
          <w:u w:val="single"/>
        </w:rPr>
        <w:t xml:space="preserve">法人或者其他组织的营业执照等证明文件，</w:t>
      </w:r>
      <w:r>
        <w:rPr>
          <w:rFonts w:hint="eastAsia" w:ascii="宋体" w:hAnsi="宋体" w:eastAsia="宋体" w:cs="宋体"/>
          <w:i/>
          <w:iCs/>
          <w:color w:val="000000"/>
          <w:sz w:val="28"/>
          <w:szCs w:val="28"/>
          <w:highlight w:val="white"/>
          <w:u w:val="single"/>
        </w:rPr>
        <w:t xml:space="preserve">自然人的身份证明</w:t>
      </w:r>
      <w:r>
        <w:rPr>
          <w:rFonts w:hint="eastAsia" w:ascii="宋体" w:hAnsi="宋体" w:cs="宋体"/>
          <w:i/>
          <w:iCs/>
          <w:color w:val="000000"/>
          <w:sz w:val="28"/>
          <w:szCs w:val="28"/>
          <w:highlight w:val="white"/>
          <w:u w:val="single"/>
          <w:lang w:eastAsia="zh-CN"/>
        </w:rPr>
        <w:t xml:space="preserve">；</w:t>
      </w:r>
      <w:r>
        <w:rPr>
          <w:highlight w:val="white"/>
        </w:rPr>
      </w:r>
    </w:p>
    <w:p>
      <w:pPr>
        <w:ind w:firstLine="560"/>
        <w:jc w:val="left"/>
        <w:spacing w:line="360" w:lineRule="auto"/>
        <w:rPr>
          <w:rFonts w:hint="eastAsia" w:hAnsi="宋体" w:eastAsia="宋体"/>
          <w:i/>
          <w:iCs/>
          <w:color w:val="000000"/>
          <w:sz w:val="28"/>
          <w:szCs w:val="32"/>
          <w:highlight w:val="none"/>
          <w:u w:val="single"/>
          <w:lang w:eastAsia="zh-CN"/>
        </w:rPr>
      </w:pPr>
      <w:r>
        <w:rPr>
          <w:rFonts w:hint="eastAsia" w:ascii="宋体" w:hAnsi="宋体" w:eastAsia="宋体" w:cs="宋体"/>
          <w:i/>
          <w:iCs/>
          <w:color w:val="000000"/>
          <w:sz w:val="28"/>
          <w:szCs w:val="28"/>
          <w:highlight w:val="white"/>
          <w:u w:val="none"/>
        </w:rPr>
        <w:t xml:space="preserve">三、</w:t>
      </w:r>
      <w:r>
        <w:rPr>
          <w:rFonts w:hint="eastAsia" w:ascii="宋体" w:hAnsi="宋体" w:eastAsia="宋体" w:cs="宋体"/>
          <w:i/>
          <w:iCs/>
          <w:color w:val="000000"/>
          <w:sz w:val="28"/>
          <w:szCs w:val="28"/>
          <w:highlight w:val="white"/>
          <w:u w:val="single"/>
        </w:rPr>
        <w:t xml:space="preserve">上一年度(</w:t>
      </w:r>
      <w:r>
        <w:rPr>
          <w:rFonts w:hint="eastAsia" w:ascii="宋体" w:hAnsi="宋体" w:cs="宋体"/>
          <w:i/>
          <w:iCs/>
          <w:color w:val="000000"/>
          <w:sz w:val="28"/>
          <w:szCs w:val="28"/>
          <w:highlight w:val="white"/>
          <w:u w:val="single"/>
          <w:lang w:val="en-US" w:eastAsia="zh-CN"/>
        </w:rPr>
        <w:t xml:space="preserve">2024年度或2025年度</w:t>
      </w:r>
      <w:r>
        <w:rPr>
          <w:rFonts w:hint="eastAsia" w:ascii="宋体" w:hAnsi="宋体" w:eastAsia="宋体" w:cs="宋体"/>
          <w:i/>
          <w:iCs/>
          <w:color w:val="000000"/>
          <w:sz w:val="28"/>
          <w:szCs w:val="28"/>
          <w:highlight w:val="white"/>
          <w:u w:val="single"/>
        </w:rPr>
        <w:t xml:space="preserve">）的财务状况</w:t>
      </w:r>
      <w:r>
        <w:rPr>
          <w:rFonts w:hint="eastAsia" w:ascii="宋体" w:hAnsi="宋体" w:eastAsia="宋体" w:cs="宋体"/>
          <w:i/>
          <w:iCs/>
          <w:color w:val="000000"/>
          <w:sz w:val="28"/>
          <w:szCs w:val="28"/>
          <w:highlight w:val="white"/>
          <w:u w:val="single"/>
        </w:rPr>
        <w:t xml:space="preserve">报</w:t>
      </w:r>
      <w:r>
        <w:rPr>
          <w:rFonts w:hint="eastAsia" w:ascii="宋体" w:hAnsi="宋体" w:cs="宋体"/>
          <w:i/>
          <w:iCs/>
          <w:color w:val="000000"/>
          <w:sz w:val="28"/>
          <w:szCs w:val="28"/>
          <w:highlight w:val="white"/>
          <w:u w:val="single"/>
          <w:lang w:val="en-US" w:eastAsia="zh-CN"/>
        </w:rPr>
        <w:t xml:space="preserve">告</w:t>
      </w:r>
      <w:r>
        <w:rPr>
          <w:rFonts w:hint="eastAsia" w:ascii="宋体" w:hAnsi="宋体" w:eastAsia="宋体" w:cs="宋体"/>
          <w:i/>
          <w:iCs/>
          <w:color w:val="000000"/>
          <w:sz w:val="28"/>
          <w:szCs w:val="28"/>
          <w:highlight w:val="white"/>
          <w:u w:val="single"/>
        </w:rPr>
        <w:t xml:space="preserve">（至少应包括资产负债表、利润表</w:t>
      </w:r>
      <w:r>
        <w:rPr>
          <w:rFonts w:hint="eastAsia" w:ascii="宋体" w:hAnsi="宋体" w:cs="宋体"/>
          <w:i/>
          <w:iCs/>
          <w:color w:val="000000"/>
          <w:sz w:val="28"/>
          <w:szCs w:val="28"/>
          <w:highlight w:val="white"/>
          <w:u w:val="single"/>
          <w:lang w:eastAsia="zh-CN"/>
        </w:rPr>
        <w:t xml:space="preserve">、</w:t>
      </w:r>
      <w:r>
        <w:rPr>
          <w:rFonts w:hint="eastAsia" w:ascii="宋体" w:hAnsi="宋体" w:cs="宋体"/>
          <w:i/>
          <w:iCs/>
          <w:color w:val="000000"/>
          <w:sz w:val="28"/>
          <w:szCs w:val="28"/>
          <w:highlight w:val="white"/>
          <w:u w:val="single"/>
          <w:lang w:val="en-US" w:eastAsia="zh-CN"/>
        </w:rPr>
        <w:t xml:space="preserve">现金流量表</w:t>
      </w:r>
      <w:r>
        <w:rPr>
          <w:rFonts w:hint="eastAsia" w:ascii="宋体" w:hAnsi="宋体" w:eastAsia="宋体" w:cs="宋体"/>
          <w:i/>
          <w:iCs/>
          <w:color w:val="000000"/>
          <w:sz w:val="28"/>
          <w:szCs w:val="28"/>
          <w:highlight w:val="white"/>
          <w:u w:val="single"/>
        </w:rPr>
        <w:t xml:space="preserve">；距投标截止</w:t>
      </w:r>
      <w:r>
        <w:rPr>
          <w:rFonts w:hint="eastAsia" w:hAnsi="宋体"/>
          <w:i/>
          <w:iCs/>
          <w:color w:val="000000"/>
          <w:sz w:val="28"/>
          <w:szCs w:val="32"/>
          <w:highlight w:val="white"/>
          <w:u w:val="single"/>
        </w:rPr>
        <w:t xml:space="preserve">之日止，成立</w:t>
      </w:r>
      <w:r>
        <w:rPr>
          <w:rFonts w:hint="eastAsia" w:hAnsi="宋体"/>
          <w:i/>
          <w:iCs/>
          <w:color w:val="000000"/>
          <w:sz w:val="28"/>
          <w:szCs w:val="32"/>
          <w:highlight w:val="none"/>
          <w:u w:val="single"/>
        </w:rPr>
        <w:t xml:space="preserve">不足一年的供应商，可不提供财务报表）</w:t>
      </w:r>
      <w:r>
        <w:rPr>
          <w:rFonts w:hint="eastAsia" w:hAnsi="宋体"/>
          <w:i/>
          <w:iCs/>
          <w:color w:val="000000"/>
          <w:sz w:val="28"/>
          <w:szCs w:val="32"/>
          <w:highlight w:val="none"/>
          <w:u w:val="single"/>
          <w:lang w:eastAsia="zh-CN"/>
        </w:rPr>
        <w:t xml:space="preserve">；</w:t>
      </w:r>
      <w:r/>
    </w:p>
    <w:p>
      <w:pPr>
        <w:ind w:firstLine="560"/>
        <w:jc w:val="left"/>
        <w:spacing w:line="360" w:lineRule="auto"/>
        <w:rPr>
          <w:rFonts w:hint="eastAsia"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t xml:space="preserve">四、</w:t>
      </w:r>
      <w:r>
        <w:rPr>
          <w:rFonts w:hint="eastAsia" w:ascii="宋体" w:hAnsi="宋体" w:eastAsia="宋体" w:cs="宋体"/>
          <w:i/>
          <w:iCs/>
          <w:color w:val="000000"/>
          <w:sz w:val="28"/>
          <w:szCs w:val="28"/>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iCs/>
          <w:color w:val="000000"/>
          <w:sz w:val="28"/>
          <w:szCs w:val="28"/>
          <w:highlight w:val="none"/>
        </w:rPr>
        <w:t xml:space="preserve">；</w:t>
      </w:r>
      <w:r/>
    </w:p>
    <w:p>
      <w:pPr>
        <w:ind w:firstLine="560"/>
        <w:jc w:val="left"/>
        <w:spacing w:line="360" w:lineRule="auto"/>
        <w:rPr>
          <w:rFonts w:hint="eastAsia" w:ascii="宋体" w:hAnsi="宋体" w:eastAsia="宋体" w:cs="宋体"/>
          <w:i/>
          <w:iCs/>
          <w:color w:val="000000"/>
          <w:sz w:val="28"/>
          <w:szCs w:val="28"/>
          <w:highlight w:val="none"/>
          <w:u w:val="single"/>
          <w:lang w:eastAsia="zh-CN"/>
        </w:rPr>
      </w:pPr>
      <w:r>
        <w:rPr>
          <w:rFonts w:hint="eastAsia" w:ascii="宋体" w:hAnsi="宋体" w:eastAsia="宋体" w:cs="宋体"/>
          <w:i/>
          <w:iCs/>
          <w:color w:val="000000"/>
          <w:sz w:val="28"/>
          <w:szCs w:val="28"/>
          <w:highlight w:val="none"/>
          <w:u w:val="none"/>
        </w:rPr>
        <w:t xml:space="preserve">五、</w:t>
      </w:r>
      <w:r>
        <w:rPr>
          <w:rFonts w:hint="eastAsia" w:ascii="宋体" w:hAnsi="宋体" w:eastAsia="宋体" w:cs="宋体"/>
          <w:i/>
          <w:iCs/>
          <w:color w:val="000000"/>
          <w:sz w:val="28"/>
          <w:szCs w:val="28"/>
          <w:highlight w:val="none"/>
          <w:u w:val="single"/>
        </w:rPr>
        <w:t xml:space="preserve">具备履行合同所必需的设备和专业技术能力的书面声明</w:t>
      </w:r>
      <w:r>
        <w:rPr>
          <w:rFonts w:hint="eastAsia" w:ascii="宋体" w:hAnsi="宋体" w:eastAsia="宋体" w:cs="宋体"/>
          <w:i/>
          <w:iCs/>
          <w:color w:val="000000"/>
          <w:sz w:val="28"/>
          <w:szCs w:val="28"/>
          <w:highlight w:val="none"/>
          <w:u w:val="single"/>
          <w:lang w:eastAsia="zh-CN"/>
        </w:rPr>
        <w:t xml:space="preserve">；</w:t>
      </w:r>
      <w:r/>
    </w:p>
    <w:p>
      <w:pPr>
        <w:ind w:firstLine="560"/>
        <w:jc w:val="left"/>
        <w:spacing w:line="360" w:lineRule="auto"/>
        <w:rPr>
          <w:rFonts w:hint="eastAsia" w:ascii="宋体" w:hAnsi="宋体" w:eastAsia="宋体" w:cs="宋体"/>
          <w:i/>
          <w:iCs/>
          <w:color w:val="000000"/>
          <w:sz w:val="28"/>
          <w:szCs w:val="28"/>
          <w:highlight w:val="none"/>
          <w:u w:val="single"/>
          <w:lang w:eastAsia="zh-CN"/>
        </w:rPr>
      </w:pPr>
      <w:r>
        <w:rPr>
          <w:rFonts w:hint="eastAsia" w:ascii="宋体" w:hAnsi="宋体" w:eastAsia="宋体" w:cs="宋体"/>
          <w:i/>
          <w:iCs/>
          <w:color w:val="000000"/>
          <w:sz w:val="28"/>
          <w:szCs w:val="28"/>
          <w:highlight w:val="none"/>
          <w:u w:val="none"/>
        </w:rPr>
        <w:t xml:space="preserve">六、</w:t>
      </w:r>
      <w:r>
        <w:rPr>
          <w:rFonts w:hint="eastAsia" w:ascii="宋体" w:hAnsi="宋体" w:eastAsia="宋体" w:cs="宋体"/>
          <w:i/>
          <w:iCs/>
          <w:color w:val="000000"/>
          <w:sz w:val="28"/>
          <w:szCs w:val="28"/>
          <w:highlight w:val="none"/>
          <w:u w:val="single"/>
        </w:rPr>
        <w:t xml:space="preserve">参加政府采购活动前 3 年内在经营活动中没有重大违法记录的书面声明</w:t>
      </w:r>
      <w:r>
        <w:rPr>
          <w:rFonts w:hint="eastAsia" w:ascii="宋体" w:hAnsi="宋体" w:eastAsia="宋体" w:cs="宋体"/>
          <w:i/>
          <w:iCs/>
          <w:color w:val="000000"/>
          <w:sz w:val="28"/>
          <w:szCs w:val="28"/>
          <w:highlight w:val="none"/>
          <w:u w:val="single"/>
          <w:lang w:eastAsia="zh-CN"/>
        </w:rPr>
        <w:t xml:space="preserve">；</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七、</w:t>
      </w:r>
      <w:r>
        <w:rPr>
          <w:rFonts w:hint="eastAsia" w:ascii="宋体" w:hAnsi="宋体" w:eastAsia="宋体" w:cs="宋体"/>
          <w:i/>
          <w:iCs/>
          <w:color w:val="000000"/>
          <w:sz w:val="28"/>
          <w:szCs w:val="28"/>
          <w:highlight w:val="none"/>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八、</w:t>
      </w:r>
      <w:r>
        <w:rPr>
          <w:rFonts w:hint="eastAsia" w:ascii="宋体" w:hAnsi="宋体" w:eastAsia="宋体" w:cs="宋体"/>
          <w:i/>
          <w:iCs/>
          <w:color w:val="000000"/>
          <w:sz w:val="28"/>
          <w:szCs w:val="28"/>
          <w:highlight w:val="none"/>
          <w:u w:val="single"/>
        </w:rPr>
        <w:t xml:space="preserve">单位负责人为同一人或者存在直接控股、管理关系的不同投标人，不得参加同一合同项下的政府采购活动</w:t>
      </w:r>
      <w:r>
        <w:rPr>
          <w:rFonts w:hint="eastAsia" w:ascii="宋体" w:hAnsi="宋体" w:eastAsia="宋体" w:cs="宋体"/>
          <w:i/>
          <w:iCs/>
          <w:color w:val="000000"/>
          <w:sz w:val="28"/>
          <w:szCs w:val="28"/>
          <w:highlight w:val="none"/>
          <w:u w:val="single"/>
          <w:lang w:eastAsia="zh-CN"/>
        </w:rPr>
        <w:t xml:space="preserve">（</w:t>
      </w:r>
      <w:r>
        <w:rPr>
          <w:rFonts w:hint="eastAsia" w:ascii="宋体" w:hAnsi="宋体" w:eastAsia="宋体" w:cs="宋体"/>
          <w:i/>
          <w:iCs/>
          <w:color w:val="000000"/>
          <w:sz w:val="28"/>
          <w:szCs w:val="28"/>
          <w:highlight w:val="none"/>
          <w:u w:val="single"/>
          <w:lang w:val="en-US" w:eastAsia="zh-CN"/>
        </w:rPr>
        <w:t xml:space="preserve">格式自拟）</w:t>
      </w:r>
      <w:r>
        <w:rPr>
          <w:rFonts w:hint="eastAsia" w:ascii="宋体" w:hAnsi="宋体" w:eastAsia="宋体" w:cs="宋体"/>
          <w:i/>
          <w:iCs/>
          <w:color w:val="000000"/>
          <w:sz w:val="28"/>
          <w:szCs w:val="28"/>
          <w:highlight w:val="none"/>
          <w:u w:val="single"/>
        </w:rPr>
        <w:t xml:space="preserve">；</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九、</w:t>
      </w:r>
      <w:r>
        <w:rPr>
          <w:rFonts w:hint="eastAsia" w:ascii="宋体" w:hAnsi="宋体" w:eastAsia="宋体" w:cs="宋体"/>
          <w:i/>
          <w:iCs/>
          <w:color w:val="000000"/>
          <w:sz w:val="28"/>
          <w:szCs w:val="28"/>
          <w:highlight w:val="none"/>
          <w:u w:val="single"/>
        </w:rPr>
        <w:t xml:space="preserve">特定资格要求的证明文件（如果本项目设置特定资格要求，则需要提供）</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十、</w:t>
      </w:r>
      <w:r>
        <w:rPr>
          <w:rFonts w:hint="eastAsia" w:ascii="宋体" w:hAnsi="宋体" w:eastAsia="宋体" w:cs="宋体"/>
          <w:i/>
          <w:iCs/>
          <w:color w:val="000000"/>
          <w:sz w:val="28"/>
          <w:szCs w:val="28"/>
          <w:highlight w:val="none"/>
          <w:u w:val="single"/>
        </w:rPr>
        <w:t xml:space="preserve">法人授权书</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十</w:t>
      </w:r>
      <w:r>
        <w:rPr>
          <w:rFonts w:hint="eastAsia" w:ascii="宋体" w:hAnsi="宋体" w:eastAsia="宋体" w:cs="宋体"/>
          <w:i/>
          <w:iCs/>
          <w:color w:val="000000"/>
          <w:sz w:val="28"/>
          <w:szCs w:val="28"/>
          <w:highlight w:val="none"/>
          <w:u w:val="none"/>
          <w:lang w:val="en-US" w:eastAsia="zh-CN"/>
        </w:rPr>
        <w:t xml:space="preserve">一</w:t>
      </w:r>
      <w:r>
        <w:rPr>
          <w:rFonts w:hint="eastAsia" w:ascii="宋体" w:hAnsi="宋体" w:eastAsia="宋体" w:cs="宋体"/>
          <w:i/>
          <w:iCs/>
          <w:color w:val="000000"/>
          <w:sz w:val="28"/>
          <w:szCs w:val="28"/>
          <w:highlight w:val="none"/>
          <w:u w:val="none"/>
        </w:rPr>
        <w:t xml:space="preserve">、</w:t>
      </w:r>
      <w:r>
        <w:rPr>
          <w:rFonts w:hint="eastAsia" w:ascii="宋体" w:hAnsi="宋体" w:eastAsia="宋体" w:cs="宋体"/>
          <w:i/>
          <w:iCs/>
          <w:color w:val="000000"/>
          <w:sz w:val="28"/>
          <w:szCs w:val="28"/>
          <w:highlight w:val="none"/>
          <w:u w:val="single"/>
        </w:rPr>
        <w:t xml:space="preserve">磋商响应函</w:t>
      </w:r>
      <w:r/>
    </w:p>
    <w:p>
      <w:pPr>
        <w:ind w:firstLine="560"/>
        <w:jc w:val="left"/>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none"/>
        </w:rPr>
        <w:t xml:space="preserve">十</w:t>
      </w:r>
      <w:r>
        <w:rPr>
          <w:rFonts w:hint="eastAsia" w:ascii="宋体" w:hAnsi="宋体" w:eastAsia="宋体" w:cs="宋体"/>
          <w:i/>
          <w:iCs/>
          <w:color w:val="000000"/>
          <w:sz w:val="28"/>
          <w:szCs w:val="28"/>
          <w:highlight w:val="none"/>
          <w:u w:val="none"/>
          <w:lang w:val="en-US" w:eastAsia="zh-CN"/>
        </w:rPr>
        <w:t xml:space="preserve">二</w:t>
      </w:r>
      <w:r>
        <w:rPr>
          <w:rFonts w:hint="eastAsia" w:ascii="宋体" w:hAnsi="宋体" w:eastAsia="宋体" w:cs="宋体"/>
          <w:i/>
          <w:iCs/>
          <w:color w:val="000000"/>
          <w:sz w:val="28"/>
          <w:szCs w:val="28"/>
          <w:highlight w:val="none"/>
          <w:u w:val="none"/>
        </w:rPr>
        <w:t xml:space="preserve">、</w:t>
      </w:r>
      <w:r>
        <w:rPr>
          <w:rFonts w:hint="eastAsia" w:ascii="宋体" w:hAnsi="宋体" w:eastAsia="宋体" w:cs="宋体"/>
          <w:i/>
          <w:iCs/>
          <w:color w:val="000000"/>
          <w:sz w:val="28"/>
          <w:szCs w:val="28"/>
          <w:highlight w:val="none"/>
          <w:u w:val="single"/>
        </w:rPr>
        <w:t xml:space="preserve">中小企业声明函（残疾人福利性单位声明函 监狱企业证明函）</w:t>
      </w:r>
      <w:r/>
    </w:p>
    <w:p>
      <w:pPr>
        <w:ind w:firstLine="560"/>
        <w:jc w:val="left"/>
        <w:spacing w:line="360" w:lineRule="auto"/>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t xml:space="preserve">十</w:t>
      </w:r>
      <w:r>
        <w:rPr>
          <w:rFonts w:hint="eastAsia" w:ascii="宋体" w:hAnsi="宋体" w:eastAsia="宋体" w:cs="宋体"/>
          <w:i w:val="0"/>
          <w:iCs w:val="0"/>
          <w:color w:val="000000"/>
          <w:sz w:val="28"/>
          <w:szCs w:val="28"/>
          <w:highlight w:val="none"/>
          <w:u w:val="none"/>
          <w:lang w:val="en-US" w:eastAsia="zh-CN"/>
        </w:rPr>
        <w:t xml:space="preserve">三</w:t>
      </w:r>
      <w:r>
        <w:rPr>
          <w:rFonts w:hint="eastAsia" w:ascii="宋体" w:hAnsi="宋体" w:eastAsia="宋体" w:cs="宋体"/>
          <w:i w:val="0"/>
          <w:iCs w:val="0"/>
          <w:color w:val="000000"/>
          <w:sz w:val="28"/>
          <w:szCs w:val="28"/>
          <w:highlight w:val="none"/>
          <w:u w:val="none"/>
        </w:rPr>
        <w:t xml:space="preserve">、商务要求响应及偏离表</w:t>
      </w:r>
      <w:r/>
    </w:p>
    <w:p>
      <w:pPr>
        <w:ind w:firstLine="560"/>
        <w:jc w:val="left"/>
        <w:spacing w:line="360" w:lineRule="auto"/>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t xml:space="preserve">十</w:t>
      </w:r>
      <w:r>
        <w:rPr>
          <w:rFonts w:hint="eastAsia" w:ascii="宋体" w:hAnsi="宋体" w:eastAsia="宋体" w:cs="宋体"/>
          <w:i w:val="0"/>
          <w:iCs w:val="0"/>
          <w:color w:val="000000"/>
          <w:sz w:val="28"/>
          <w:szCs w:val="28"/>
          <w:highlight w:val="none"/>
          <w:u w:val="none"/>
          <w:lang w:val="en-US" w:eastAsia="zh-CN"/>
        </w:rPr>
        <w:t xml:space="preserve">四</w:t>
      </w:r>
      <w:r>
        <w:rPr>
          <w:rFonts w:hint="eastAsia" w:ascii="宋体" w:hAnsi="宋体" w:eastAsia="宋体" w:cs="宋体"/>
          <w:i w:val="0"/>
          <w:iCs w:val="0"/>
          <w:color w:val="000000"/>
          <w:sz w:val="28"/>
          <w:szCs w:val="28"/>
          <w:highlight w:val="none"/>
          <w:u w:val="none"/>
        </w:rPr>
        <w:t xml:space="preserve">、技术方案、服务承诺等</w:t>
      </w:r>
      <w:r/>
    </w:p>
    <w:p>
      <w:pPr>
        <w:ind w:firstLine="560"/>
        <w:jc w:val="left"/>
        <w:spacing w:line="360" w:lineRule="auto"/>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t xml:space="preserve">十</w:t>
      </w:r>
      <w:r>
        <w:rPr>
          <w:rFonts w:hint="eastAsia" w:ascii="宋体" w:hAnsi="宋体" w:eastAsia="宋体" w:cs="宋体"/>
          <w:i w:val="0"/>
          <w:iCs w:val="0"/>
          <w:color w:val="000000"/>
          <w:sz w:val="28"/>
          <w:szCs w:val="28"/>
          <w:highlight w:val="none"/>
          <w:u w:val="none"/>
          <w:lang w:val="en-US" w:eastAsia="zh-CN"/>
        </w:rPr>
        <w:t xml:space="preserve">五</w:t>
      </w:r>
      <w:r>
        <w:rPr>
          <w:rFonts w:hint="eastAsia" w:ascii="宋体" w:hAnsi="宋体" w:eastAsia="宋体" w:cs="宋体"/>
          <w:i w:val="0"/>
          <w:iCs w:val="0"/>
          <w:color w:val="000000"/>
          <w:sz w:val="28"/>
          <w:szCs w:val="28"/>
          <w:highlight w:val="none"/>
          <w:u w:val="none"/>
        </w:rPr>
        <w:t xml:space="preserve">、盐城市政府采购事前信用承诺书</w:t>
      </w:r>
      <w:r>
        <w:rPr>
          <w:rFonts w:hint="eastAsia" w:ascii="宋体" w:hAnsi="宋体" w:eastAsia="宋体" w:cs="宋体"/>
          <w:i w:val="0"/>
          <w:iCs w:val="0"/>
          <w:color w:val="000000"/>
          <w:sz w:val="28"/>
          <w:szCs w:val="28"/>
          <w:highlight w:val="none"/>
          <w:u w:val="none"/>
        </w:rPr>
        <w:tab/>
      </w:r>
      <w:r/>
    </w:p>
    <w:p>
      <w:pPr>
        <w:pStyle w:val="828"/>
        <w:ind w:firstLine="480"/>
        <w:jc w:val="both"/>
        <w:spacing w:beforeAutospacing="0" w:afterAutospacing="0" w:line="0" w:lineRule="atLeast"/>
        <w:rPr>
          <w:color w:val="000000"/>
          <w:highlight w:val="none"/>
        </w:rPr>
      </w:pPr>
      <w:r>
        <w:rPr>
          <w:color w:val="000000"/>
          <w:highlight w:val="none"/>
        </w:rPr>
      </w:r>
      <w:r/>
    </w:p>
    <w:p>
      <w:pPr>
        <w:jc w:val="left"/>
        <w:widowControl/>
        <w:rPr>
          <w:rFonts w:ascii="黑体" w:hAnsi="宋体" w:eastAsia="黑体" w:cs="黑体"/>
          <w:bCs/>
          <w:color w:val="000000"/>
          <w:sz w:val="32"/>
          <w:szCs w:val="32"/>
          <w:highlight w:val="none"/>
        </w:rPr>
      </w:pPr>
      <w:r>
        <w:rPr>
          <w:color w:val="000000"/>
          <w:highlight w:val="none"/>
        </w:rPr>
        <w:t xml:space="preserve"> </w:t>
      </w:r>
      <w:r/>
    </w:p>
    <w:p>
      <w:pPr>
        <w:rPr>
          <w:rFonts w:ascii="黑体" w:eastAsia="黑体" w:cs="黑体"/>
          <w:color w:val="000000"/>
          <w:sz w:val="32"/>
          <w:szCs w:val="32"/>
          <w:highlight w:val="none"/>
        </w:rPr>
      </w:pPr>
      <w:r>
        <w:rPr>
          <w:rFonts w:hint="eastAsia" w:ascii="黑体" w:eastAsia="黑体" w:cs="黑体"/>
          <w:bCs/>
          <w:color w:val="000000"/>
          <w:sz w:val="32"/>
          <w:szCs w:val="32"/>
          <w:highlight w:val="none"/>
        </w:rPr>
        <w:br w:type="page" w:clear="all"/>
      </w:r>
      <w:r/>
    </w:p>
    <w:p>
      <w:pPr>
        <w:pStyle w:val="838"/>
        <w:numPr>
          <w:ilvl w:val="0"/>
          <w:numId w:val="5"/>
        </w:numPr>
        <w:jc w:val="center"/>
        <w:spacing w:beforeAutospacing="0" w:afterAutospacing="0" w:line="500" w:lineRule="exact"/>
        <w:rPr>
          <w:rFonts w:ascii="黑体" w:eastAsia="黑体" w:cs="黑体"/>
          <w:bCs/>
          <w:color w:val="000000"/>
          <w:sz w:val="32"/>
          <w:szCs w:val="32"/>
          <w:highlight w:val="none"/>
        </w:rPr>
      </w:pPr>
      <w:r>
        <w:rPr>
          <w:rFonts w:hint="eastAsia" w:ascii="黑体" w:eastAsia="黑体" w:cs="黑体"/>
          <w:bCs/>
          <w:color w:val="000000"/>
          <w:sz w:val="32"/>
          <w:szCs w:val="32"/>
          <w:highlight w:val="none"/>
        </w:rPr>
        <w:t xml:space="preserve">开标一览表</w:t>
      </w:r>
      <w:r/>
    </w:p>
    <w:p>
      <w:pPr>
        <w:pStyle w:val="838"/>
        <w:ind w:left="643"/>
        <w:jc w:val="center"/>
        <w:spacing w:beforeAutospacing="0" w:afterAutospacing="0" w:line="500" w:lineRule="exact"/>
        <w:rPr>
          <w:rFonts w:ascii="黑体" w:eastAsia="黑体" w:cs="黑体"/>
          <w:bCs/>
          <w:color w:val="000000"/>
          <w:sz w:val="32"/>
          <w:szCs w:val="32"/>
          <w:highlight w:val="none"/>
        </w:rPr>
      </w:pPr>
      <w:r>
        <w:rPr>
          <w:rFonts w:hint="eastAsia" w:ascii="黑体" w:eastAsia="黑体" w:cs="黑体"/>
          <w:bCs/>
          <w:color w:val="000000"/>
          <w:sz w:val="32"/>
          <w:szCs w:val="32"/>
          <w:highlight w:val="none"/>
        </w:rPr>
        <w:t xml:space="preserve">（具体详见系统固定格式）</w:t>
      </w:r>
      <w:r/>
    </w:p>
    <w:p>
      <w:pPr>
        <w:pStyle w:val="828"/>
        <w:ind w:firstLine="560"/>
        <w:spacing w:line="460" w:lineRule="exact"/>
        <w:tabs>
          <w:tab w:val="left" w:pos="561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项目名称：项目编号</w:t>
      </w:r>
      <w:r/>
    </w:p>
    <w:p>
      <w:pPr>
        <w:pStyle w:val="828"/>
        <w:ind w:firstLine="560"/>
        <w:spacing w:line="460" w:lineRule="exact"/>
        <w:tabs>
          <w:tab w:val="left" w:pos="5610" w:leader="none"/>
        </w:tabs>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tbl>
      <w:tblPr>
        <w:tblStyle w:val="637"/>
        <w:tblW w:w="92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8"/>
              <w:jc w:val="center"/>
              <w:rPr>
                <w:rFonts w:ascii="宋体" w:hAnsi="宋体" w:eastAsia="宋体"/>
                <w:color w:val="000000"/>
                <w:highlight w:val="none"/>
              </w:rPr>
            </w:pPr>
            <w:r>
              <w:rPr>
                <w:rFonts w:hint="eastAsia" w:ascii="宋体" w:hAnsi="宋体" w:eastAsia="宋体" w:cs="宋体"/>
                <w:color w:val="00000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28"/>
              <w:jc w:val="center"/>
              <w:rPr>
                <w:rFonts w:ascii="宋体" w:hAnsi="宋体" w:eastAsia="宋体" w:cs="宋体"/>
                <w:color w:val="000000"/>
                <w:highlight w:val="none"/>
              </w:rPr>
            </w:pPr>
            <w:r>
              <w:rPr>
                <w:rFonts w:ascii="宋体" w:hAnsi="宋体" w:eastAsia="宋体" w:cs="宋体"/>
                <w:color w:val="000000"/>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28"/>
              <w:jc w:val="center"/>
              <w:rPr>
                <w:rFonts w:ascii="宋体" w:hAnsi="宋体" w:eastAsia="宋体" w:cs="宋体"/>
                <w:color w:val="000000"/>
                <w:highlight w:val="none"/>
              </w:rPr>
            </w:pPr>
            <w:r>
              <w:rPr>
                <w:rFonts w:ascii="宋体" w:hAnsi="宋体" w:eastAsia="宋体" w:cs="宋体"/>
                <w:color w:val="000000"/>
                <w:highlight w:val="none"/>
              </w:rPr>
              <w:t xml:space="preserve">小写</w:t>
            </w:r>
            <w:r/>
          </w:p>
        </w:tc>
      </w:tr>
      <w:tr>
        <w:trPr>
          <w:tblCellSpacing w:w="0" w:type="dxa"/>
          <w:trHeight w:val="1125"/>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8"/>
              <w:jc w:val="center"/>
              <w:spacing w:line="0" w:lineRule="atLeast"/>
              <w:rPr>
                <w:rFonts w:ascii="宋体" w:hAnsi="宋体" w:eastAsia="宋体"/>
                <w:color w:val="000000"/>
                <w:highlight w:val="none"/>
              </w:rPr>
            </w:pPr>
            <w:r>
              <w:rPr>
                <w:rFonts w:hint="eastAsia" w:ascii="宋体" w:hAnsi="宋体" w:eastAsia="宋体" w:cs="宋体"/>
                <w:color w:val="00000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28"/>
              <w:jc w:val="center"/>
              <w:spacing w:line="0" w:lineRule="atLeast"/>
              <w:rPr>
                <w:rFonts w:ascii="宋体" w:hAnsi="宋体" w:eastAsia="宋体"/>
                <w:color w:val="000000"/>
                <w:highlight w:val="none"/>
              </w:rPr>
            </w:pPr>
            <w:r>
              <w:rPr>
                <w:rFonts w:hint="eastAsia" w:ascii="宋体" w:hAnsi="宋体" w:eastAsia="宋体" w:cs="宋体"/>
                <w:color w:val="000000"/>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28"/>
              <w:ind w:firstLine="1680"/>
              <w:spacing w:line="0" w:lineRule="atLeast"/>
              <w:rPr>
                <w:rFonts w:ascii="宋体" w:hAnsi="宋体" w:eastAsia="宋体"/>
                <w:color w:val="000000"/>
                <w:highlight w:val="none"/>
              </w:rPr>
            </w:pPr>
            <w:r>
              <w:rPr>
                <w:rFonts w:hint="eastAsia" w:ascii="宋体" w:hAnsi="宋体" w:eastAsia="宋体"/>
                <w:color w:val="000000"/>
                <w:highlight w:val="none"/>
              </w:rPr>
              <w:t xml:space="preserve">元</w:t>
            </w:r>
            <w:r/>
          </w:p>
        </w:tc>
      </w:tr>
      <w:tr>
        <w:trPr>
          <w:tblCellSpacing w:w="0" w:type="dxa"/>
          <w:trHeight w:val="1136"/>
        </w:trPr>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8"/>
              <w:spacing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pStyle w:val="828"/>
              <w:spacing w:line="0" w:lineRule="atLeast"/>
              <w:rPr>
                <w:rFonts w:ascii="宋体" w:hAnsi="宋体" w:eastAsia="宋体"/>
                <w:color w:val="000000"/>
                <w:highlight w:val="none"/>
              </w:rPr>
            </w:pPr>
            <w:r>
              <w:rPr>
                <w:rFonts w:ascii="宋体" w:hAnsi="宋体" w:eastAsia="宋体"/>
                <w:color w:val="000000"/>
                <w:highlight w:val="none"/>
              </w:rPr>
              <w:t xml:space="preserve">金额大写</w:t>
            </w:r>
            <w:r/>
          </w:p>
        </w:tc>
      </w:tr>
    </w:tbl>
    <w:p>
      <w:pPr>
        <w:pStyle w:val="838"/>
        <w:jc w:val="both"/>
        <w:spacing w:beforeAutospacing="0" w:afterAutospacing="0" w:line="500" w:lineRule="exact"/>
        <w:rPr>
          <w:color w:val="000000"/>
          <w:highlight w:val="none"/>
        </w:rPr>
      </w:pPr>
      <w:r>
        <w:rPr>
          <w:color w:val="000000"/>
          <w:highlight w:val="none"/>
        </w:rPr>
      </w:r>
      <w:r/>
    </w:p>
    <w:p>
      <w:pPr>
        <w:pStyle w:val="828"/>
        <w:ind w:firstLine="480"/>
        <w:spacing w:line="460" w:lineRule="exact"/>
        <w:tabs>
          <w:tab w:val="left" w:pos="5610" w:leader="none"/>
        </w:tabs>
        <w:rPr>
          <w:rFonts w:ascii="宋体" w:hAnsi="宋体" w:eastAsia="宋体" w:cs="宋体"/>
          <w:color w:val="000000"/>
          <w:sz w:val="28"/>
          <w:szCs w:val="28"/>
          <w:highlight w:val="none"/>
        </w:rPr>
      </w:pPr>
      <w:r>
        <w:rPr>
          <w:rFonts w:hint="eastAsia"/>
          <w:color w:val="000000"/>
          <w:highlight w:val="none"/>
        </w:rPr>
        <w:t xml:space="preserve">                                       </w:t>
      </w:r>
      <w:r>
        <w:rPr>
          <w:rFonts w:hint="eastAsia" w:ascii="宋体" w:hAnsi="宋体" w:eastAsia="宋体" w:cs="宋体"/>
          <w:color w:val="000000"/>
          <w:sz w:val="28"/>
          <w:szCs w:val="28"/>
          <w:highlight w:val="none"/>
        </w:rPr>
        <w:t xml:space="preserve">企业名称（加盖CA电子公章）：</w:t>
      </w:r>
      <w:r/>
    </w:p>
    <w:p>
      <w:pPr>
        <w:pStyle w:val="828"/>
        <w:ind w:firstLine="5880"/>
        <w:spacing w:line="460" w:lineRule="exact"/>
        <w:tabs>
          <w:tab w:val="left" w:pos="5610" w:leader="none"/>
        </w:tabs>
        <w:rPr>
          <w:color w:val="000000"/>
          <w:highlight w:val="none"/>
        </w:rPr>
      </w:pPr>
      <w:r>
        <w:rPr>
          <w:rFonts w:hint="eastAsia" w:ascii="宋体" w:hAnsi="宋体" w:eastAsia="宋体" w:cs="宋体"/>
          <w:color w:val="000000"/>
          <w:sz w:val="28"/>
          <w:szCs w:val="28"/>
          <w:highlight w:val="none"/>
        </w:rPr>
        <w:t xml:space="preserve">日  期：</w:t>
      </w:r>
      <w:r/>
    </w:p>
    <w:p>
      <w:pPr>
        <w:jc w:val="left"/>
        <w:widowControl/>
        <w:rPr>
          <w:rFonts w:ascii="黑体" w:hAnsi="宋体" w:eastAsia="黑体" w:cs="黑体"/>
          <w:color w:val="000000"/>
          <w:sz w:val="32"/>
          <w:szCs w:val="32"/>
          <w:highlight w:val="none"/>
        </w:rPr>
      </w:pPr>
      <w:r>
        <w:rPr>
          <w:rFonts w:ascii="黑体" w:hAnsi="宋体" w:eastAsia="黑体" w:cs="黑体"/>
          <w:color w:val="000000"/>
          <w:sz w:val="32"/>
          <w:szCs w:val="32"/>
          <w:highlight w:val="none"/>
        </w:rPr>
        <w:br w:type="page" w:clear="all"/>
      </w:r>
      <w:r/>
    </w:p>
    <w:p>
      <w:pPr>
        <w:ind w:firstLine="321"/>
        <w:spacing w:line="360" w:lineRule="auto"/>
        <w:rPr>
          <w:rFonts w:ascii="宋体" w:hAnsi="宋体" w:eastAsia="宋体" w:cs="宋体"/>
          <w:b/>
          <w:iCs/>
          <w:color w:val="000000"/>
          <w:sz w:val="28"/>
          <w:szCs w:val="36"/>
          <w:highlight w:val="none"/>
        </w:rPr>
      </w:pPr>
      <w:r>
        <w:rPr>
          <w:rFonts w:hint="eastAsia" w:ascii="黑体" w:hAnsi="宋体" w:eastAsia="黑体" w:cs="黑体"/>
          <w:b/>
          <w:bCs/>
          <w:i/>
          <w:iCs/>
          <w:color w:val="000000"/>
          <w:sz w:val="32"/>
          <w:szCs w:val="32"/>
          <w:highlight w:val="none"/>
        </w:rPr>
        <w:t xml:space="preserve">二、</w:t>
      </w:r>
      <w:r>
        <w:rPr>
          <w:rFonts w:hint="eastAsia" w:ascii="宋体" w:hAnsi="宋体" w:eastAsia="宋体" w:cs="黑体"/>
          <w:b/>
          <w:bCs/>
          <w:i/>
          <w:iCs/>
          <w:color w:val="000000"/>
          <w:sz w:val="28"/>
          <w:szCs w:val="28"/>
          <w:highlight w:val="none"/>
        </w:rPr>
        <w:t xml:space="preserve">法人或者其他组织的营业执照等证明文件，自然人的身份证明；</w:t>
      </w:r>
      <w:r/>
    </w:p>
    <w:p>
      <w:pPr>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ind w:firstLine="632"/>
        <w:spacing w:line="480" w:lineRule="exact"/>
        <w:rPr>
          <w:rFonts w:hAnsi="宋体" w:eastAsia="宋体"/>
          <w:b/>
          <w:bCs/>
          <w:color w:val="000000"/>
          <w:highlight w:val="none"/>
          <w:lang w:val="zh-CN"/>
        </w:rPr>
      </w:pPr>
      <w:r>
        <w:rPr>
          <w:rFonts w:hAnsi="宋体" w:eastAsia="宋体"/>
          <w:b/>
          <w:bCs/>
          <w:color w:val="000000"/>
          <w:highlight w:val="none"/>
          <w:lang w:val="zh-CN"/>
        </w:rPr>
      </w:r>
      <w:r/>
    </w:p>
    <w:p>
      <w:pPr>
        <w:rPr>
          <w:color w:val="000000"/>
          <w:highlight w:val="none"/>
          <w:lang w:val="zh-CN"/>
        </w:rPr>
      </w:pPr>
      <w:r>
        <w:rPr>
          <w:color w:val="000000"/>
          <w:highlight w:val="none"/>
          <w:lang w:val="zh-CN"/>
        </w:rPr>
      </w:r>
      <w:r/>
    </w:p>
    <w:p>
      <w:pPr>
        <w:ind w:firstLine="281"/>
        <w:spacing w:line="360" w:lineRule="auto"/>
        <w:rPr>
          <w:rFonts w:ascii="宋体" w:hAnsi="宋体" w:cs="宋体"/>
          <w:b/>
          <w:iCs/>
          <w:color w:val="000000"/>
          <w:sz w:val="28"/>
          <w:szCs w:val="36"/>
          <w:highlight w:val="none"/>
        </w:rPr>
      </w:pPr>
      <w:r>
        <w:rPr>
          <w:rFonts w:hint="eastAsia" w:ascii="宋体" w:hAnsi="宋体" w:cs="宋体"/>
          <w:b/>
          <w:iCs/>
          <w:color w:val="000000"/>
          <w:sz w:val="28"/>
          <w:szCs w:val="36"/>
          <w:highlight w:val="none"/>
          <w:lang w:val="zh-CN"/>
        </w:rPr>
        <w:t xml:space="preserve">附：法定代表人身份证扫描件</w:t>
      </w:r>
      <w:r/>
    </w:p>
    <w:tbl>
      <w:tblPr>
        <w:tblStyle w:val="836"/>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vAlign w:val="top"/>
            <w:textDirection w:val="lrTb"/>
            <w:noWrap w:val="false"/>
          </w:tcPr>
          <w:p>
            <w:pPr>
              <w:jc w:val="center"/>
              <w:spacing w:line="400" w:lineRule="exact"/>
              <w:rPr>
                <w:rFonts w:hAnsi="宋体" w:eastAsia="宋体" w:cs="宋体"/>
                <w:b/>
                <w:color w:val="000000"/>
                <w:highlight w:val="none"/>
              </w:rPr>
            </w:pPr>
            <w:r>
              <w:rPr>
                <w:rFonts w:hAnsi="宋体" w:eastAsia="宋体" w:cs="宋体"/>
                <w:b/>
                <w:color w:val="000000"/>
                <w:highlight w:val="none"/>
              </w:rPr>
            </w:r>
            <w:r/>
          </w:p>
          <w:p>
            <w:pPr>
              <w:jc w:val="center"/>
              <w:spacing w:line="400" w:lineRule="exact"/>
              <w:rPr>
                <w:rFonts w:hAnsi="宋体" w:eastAsia="宋体" w:cs="宋体"/>
                <w:b/>
                <w:color w:val="000000"/>
                <w:highlight w:val="none"/>
              </w:rPr>
            </w:pPr>
            <w:r>
              <w:rPr>
                <w:rFonts w:hAnsi="宋体" w:eastAsia="宋体" w:cs="宋体"/>
                <w:b/>
                <w:color w:val="000000"/>
                <w:highlight w:val="none"/>
              </w:rPr>
            </w:r>
            <w:r/>
          </w:p>
          <w:p>
            <w:pPr>
              <w:jc w:val="center"/>
              <w:rPr>
                <w:rFonts w:hAnsi="宋体" w:eastAsia="宋体" w:cs="黑体"/>
                <w:b/>
                <w:color w:val="000000"/>
                <w:szCs w:val="28"/>
                <w:highlight w:val="none"/>
              </w:rPr>
            </w:pPr>
            <w:r>
              <w:rPr>
                <w:rFonts w:hint="eastAsia" w:ascii="宋体" w:hAnsi="宋体" w:cs="宋体"/>
                <w:b/>
                <w:iCs/>
                <w:color w:val="000000"/>
                <w:sz w:val="28"/>
                <w:szCs w:val="36"/>
                <w:highlight w:val="none"/>
                <w:lang w:val="zh-CN"/>
              </w:rPr>
              <w:t xml:space="preserve">正面</w:t>
            </w:r>
            <w:r/>
          </w:p>
        </w:tc>
        <w:tc>
          <w:tcPr>
            <w:tcW w:w="4252" w:type="dxa"/>
            <w:vAlign w:val="top"/>
            <w:textDirection w:val="lrTb"/>
            <w:noWrap w:val="false"/>
          </w:tcPr>
          <w:p>
            <w:pPr>
              <w:jc w:val="center"/>
              <w:spacing w:line="400" w:lineRule="exact"/>
              <w:rPr>
                <w:rFonts w:hAnsi="宋体" w:eastAsia="宋体" w:cs="宋体"/>
                <w:b/>
                <w:color w:val="000000"/>
                <w:highlight w:val="none"/>
              </w:rPr>
            </w:pPr>
            <w:r>
              <w:rPr>
                <w:rFonts w:hAnsi="宋体" w:eastAsia="宋体" w:cs="宋体"/>
                <w:b/>
                <w:color w:val="000000"/>
                <w:highlight w:val="none"/>
              </w:rPr>
            </w:r>
            <w:r/>
          </w:p>
          <w:p>
            <w:pPr>
              <w:jc w:val="center"/>
              <w:spacing w:line="400" w:lineRule="exact"/>
              <w:rPr>
                <w:rFonts w:hAnsi="宋体" w:eastAsia="宋体" w:cs="宋体"/>
                <w:b/>
                <w:color w:val="000000"/>
                <w:highlight w:val="none"/>
              </w:rPr>
            </w:pPr>
            <w:r>
              <w:rPr>
                <w:rFonts w:hAnsi="宋体" w:eastAsia="宋体" w:cs="宋体"/>
                <w:b/>
                <w:color w:val="000000"/>
                <w:highlight w:val="none"/>
              </w:rPr>
            </w:r>
            <w:r/>
          </w:p>
          <w:p>
            <w:pPr>
              <w:jc w:val="center"/>
              <w:rPr>
                <w:rFonts w:hAnsi="宋体" w:eastAsia="宋体" w:cs="黑体"/>
                <w:b/>
                <w:color w:val="000000"/>
                <w:szCs w:val="28"/>
                <w:highlight w:val="none"/>
              </w:rPr>
            </w:pPr>
            <w:r>
              <w:rPr>
                <w:rFonts w:hint="eastAsia" w:ascii="宋体" w:hAnsi="宋体" w:cs="宋体"/>
                <w:b/>
                <w:iCs/>
                <w:color w:val="000000"/>
                <w:sz w:val="28"/>
                <w:szCs w:val="36"/>
                <w:highlight w:val="none"/>
                <w:lang w:val="zh-CN"/>
              </w:rPr>
              <w:t xml:space="preserve">反面</w:t>
            </w:r>
            <w:r/>
          </w:p>
        </w:tc>
      </w:tr>
    </w:tbl>
    <w:p>
      <w:pPr>
        <w:spacing w:line="360" w:lineRule="auto"/>
        <w:rPr>
          <w:rFonts w:ascii="宋体" w:hAnsi="宋体" w:cs="宋体"/>
          <w:b/>
          <w:iCs/>
          <w:color w:val="000000"/>
          <w:sz w:val="28"/>
          <w:szCs w:val="36"/>
          <w:highlight w:val="none"/>
        </w:rPr>
      </w:pPr>
      <w:r>
        <w:rPr>
          <w:rFonts w:ascii="宋体" w:hAnsi="宋体" w:cs="宋体"/>
          <w:b/>
          <w:iCs/>
          <w:color w:val="000000"/>
          <w:sz w:val="28"/>
          <w:szCs w:val="36"/>
          <w:highlight w:val="none"/>
        </w:rPr>
      </w:r>
      <w:r/>
    </w:p>
    <w:p>
      <w:pPr>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rPr>
          <w:rFonts w:ascii="宋体" w:hAnsi="宋体" w:eastAsia="宋体" w:cs="黑体"/>
          <w:color w:val="000000"/>
          <w:sz w:val="28"/>
          <w:szCs w:val="28"/>
          <w:highlight w:val="none"/>
        </w:rPr>
      </w:pPr>
      <w:r>
        <w:rPr>
          <w:rFonts w:hint="eastAsia" w:ascii="宋体" w:hAnsi="宋体" w:eastAsia="宋体" w:cs="黑体"/>
          <w:color w:val="000000"/>
          <w:sz w:val="28"/>
          <w:szCs w:val="28"/>
          <w:highlight w:val="none"/>
        </w:rPr>
        <w:br w:type="page" w:clear="all"/>
      </w:r>
      <w:r/>
    </w:p>
    <w:p>
      <w:pPr>
        <w:ind w:left="643"/>
        <w:jc w:val="center"/>
        <w:spacing w:line="360" w:lineRule="auto"/>
        <w:rPr>
          <w:rFonts w:hint="eastAsia" w:ascii="宋体" w:hAnsi="宋体" w:eastAsia="宋体" w:cs="黑体"/>
          <w:b/>
          <w:bCs/>
          <w:i/>
          <w:iCs/>
          <w:color w:val="000000"/>
          <w:sz w:val="28"/>
          <w:szCs w:val="28"/>
          <w:highlight w:val="white"/>
          <w:u w:val="single"/>
        </w:rPr>
      </w:pPr>
      <w:r>
        <w:rPr>
          <w:rFonts w:hint="eastAsia" w:ascii="宋体" w:hAnsi="宋体" w:eastAsia="宋体" w:cs="黑体"/>
          <w:b/>
          <w:bCs/>
          <w:i/>
          <w:iCs/>
          <w:color w:val="000000"/>
          <w:sz w:val="28"/>
          <w:szCs w:val="28"/>
          <w:highlight w:val="none"/>
          <w:u w:val="single"/>
        </w:rPr>
        <w:t xml:space="preserve">三、</w:t>
      </w:r>
      <w:r>
        <w:rPr>
          <w:rFonts w:hint="eastAsia" w:ascii="宋体" w:hAnsi="宋体" w:eastAsia="宋体" w:cs="黑体"/>
          <w:b/>
          <w:bCs/>
          <w:i/>
          <w:iCs/>
          <w:color w:val="000000"/>
          <w:sz w:val="28"/>
          <w:szCs w:val="28"/>
          <w:highlight w:val="none"/>
          <w:u w:val="single"/>
          <w:lang w:eastAsia="zh-CN"/>
        </w:rPr>
        <w:t xml:space="preserve">上一年度（</w:t>
      </w:r>
      <w:r>
        <w:rPr>
          <w:rFonts w:hint="eastAsia" w:ascii="宋体" w:hAnsi="宋体" w:cs="黑体"/>
          <w:b/>
          <w:bCs/>
          <w:i/>
          <w:iCs/>
          <w:color w:val="000000"/>
          <w:sz w:val="28"/>
          <w:szCs w:val="28"/>
          <w:highlight w:val="none"/>
          <w:u w:val="single"/>
          <w:lang w:eastAsia="zh-CN"/>
        </w:rPr>
        <w:t xml:space="preserve">2024年度或2025年度</w:t>
      </w:r>
      <w:r>
        <w:rPr>
          <w:rFonts w:hint="eastAsia" w:ascii="宋体" w:hAnsi="宋体" w:eastAsia="宋体" w:cs="黑体"/>
          <w:b/>
          <w:bCs/>
          <w:i/>
          <w:iCs/>
          <w:color w:val="000000"/>
          <w:sz w:val="28"/>
          <w:szCs w:val="28"/>
          <w:highlight w:val="none"/>
          <w:u w:val="single"/>
          <w:lang w:eastAsia="zh-CN"/>
        </w:rPr>
        <w:t xml:space="preserve">）</w:t>
      </w:r>
      <w:r>
        <w:rPr>
          <w:rFonts w:hint="eastAsia" w:ascii="宋体" w:hAnsi="宋体" w:eastAsia="宋体" w:cs="黑体"/>
          <w:b/>
          <w:bCs/>
          <w:i/>
          <w:iCs/>
          <w:color w:val="000000"/>
          <w:sz w:val="28"/>
          <w:szCs w:val="28"/>
          <w:highlight w:val="none"/>
          <w:u w:val="single"/>
        </w:rPr>
        <w:t xml:space="preserve">的财务状</w:t>
      </w:r>
      <w:r>
        <w:rPr>
          <w:rFonts w:hint="eastAsia" w:ascii="宋体" w:hAnsi="宋体" w:eastAsia="宋体" w:cs="黑体"/>
          <w:b/>
          <w:bCs/>
          <w:i/>
          <w:iCs/>
          <w:color w:val="000000"/>
          <w:sz w:val="28"/>
          <w:szCs w:val="28"/>
          <w:highlight w:val="white"/>
          <w:u w:val="single"/>
        </w:rPr>
        <w:t xml:space="preserve">况</w:t>
      </w:r>
      <w:r>
        <w:rPr>
          <w:rFonts w:hint="eastAsia" w:ascii="宋体" w:hAnsi="宋体" w:eastAsia="宋体" w:cs="黑体"/>
          <w:b/>
          <w:bCs/>
          <w:i/>
          <w:iCs/>
          <w:color w:val="000000"/>
          <w:sz w:val="28"/>
          <w:szCs w:val="28"/>
          <w:highlight w:val="white"/>
          <w:u w:val="single"/>
        </w:rPr>
        <w:t xml:space="preserve">报</w:t>
      </w:r>
      <w:r>
        <w:rPr>
          <w:rFonts w:hint="eastAsia" w:ascii="宋体" w:hAnsi="宋体" w:cs="黑体"/>
          <w:b/>
          <w:bCs/>
          <w:i/>
          <w:iCs/>
          <w:color w:val="000000"/>
          <w:sz w:val="28"/>
          <w:szCs w:val="28"/>
          <w:highlight w:val="white"/>
          <w:u w:val="single"/>
          <w:lang w:val="en-US" w:eastAsia="zh-CN"/>
        </w:rPr>
        <w:t xml:space="preserve">告</w:t>
      </w:r>
      <w:r>
        <w:rPr>
          <w:highlight w:val="white"/>
        </w:rPr>
      </w:r>
    </w:p>
    <w:p>
      <w:pPr>
        <w:ind w:firstLine="560"/>
        <w:spacing w:line="360" w:lineRule="auto"/>
        <w:rPr>
          <w:rFonts w:hint="eastAsia" w:ascii="宋体" w:hAnsi="宋体" w:eastAsia="宋体" w:cs="宋体"/>
          <w:bCs/>
          <w:iCs/>
          <w:color w:val="000000"/>
          <w:sz w:val="28"/>
          <w:szCs w:val="36"/>
          <w:highlight w:val="none"/>
          <w:lang w:eastAsia="zh-CN"/>
        </w:rPr>
      </w:pPr>
      <w:r>
        <w:rPr>
          <w:rFonts w:hint="eastAsia" w:ascii="宋体" w:hAnsi="宋体" w:cs="宋体"/>
          <w:bCs/>
          <w:iCs/>
          <w:color w:val="000000"/>
          <w:sz w:val="28"/>
          <w:szCs w:val="36"/>
          <w:highlight w:val="white"/>
        </w:rPr>
        <w:t xml:space="preserve">至少包括资产负债表、利润表</w:t>
      </w:r>
      <w:r>
        <w:rPr>
          <w:rFonts w:hint="eastAsia" w:ascii="宋体" w:hAnsi="宋体" w:cs="宋体"/>
          <w:bCs/>
          <w:iCs/>
          <w:color w:val="000000"/>
          <w:sz w:val="28"/>
          <w:szCs w:val="36"/>
          <w:highlight w:val="white"/>
          <w:lang w:val="en-US" w:eastAsia="zh-CN"/>
        </w:rPr>
        <w:t xml:space="preserve">、</w:t>
      </w:r>
      <w:r>
        <w:rPr>
          <w:rFonts w:hint="eastAsia" w:ascii="宋体" w:hAnsi="宋体" w:cs="宋体"/>
          <w:bCs/>
          <w:iCs/>
          <w:color w:val="000000"/>
          <w:sz w:val="28"/>
          <w:szCs w:val="36"/>
          <w:highlight w:val="white"/>
          <w:lang w:val="en-US" w:eastAsia="zh-CN"/>
        </w:rPr>
        <w:t xml:space="preserve">现金流量表</w:t>
      </w:r>
      <w:r>
        <w:rPr>
          <w:rFonts w:hint="eastAsia" w:ascii="宋体" w:hAnsi="宋体" w:cs="宋体"/>
          <w:bCs/>
          <w:iCs/>
          <w:color w:val="000000"/>
          <w:sz w:val="28"/>
          <w:szCs w:val="36"/>
          <w:highlight w:val="white"/>
          <w:lang w:val="en-US" w:eastAsia="zh-CN"/>
        </w:rPr>
        <w:t xml:space="preserve">，</w:t>
      </w:r>
      <w:r>
        <w:rPr>
          <w:rFonts w:hint="eastAsia" w:ascii="宋体" w:hAnsi="宋体" w:cs="宋体"/>
          <w:bCs/>
          <w:iCs/>
          <w:color w:val="000000"/>
          <w:sz w:val="28"/>
          <w:szCs w:val="36"/>
          <w:highlight w:val="white"/>
        </w:rPr>
        <w:t xml:space="preserve">距投标截止之</w:t>
      </w:r>
      <w:r>
        <w:rPr>
          <w:rFonts w:hint="eastAsia" w:ascii="宋体" w:hAnsi="宋体" w:cs="宋体"/>
          <w:bCs/>
          <w:iCs/>
          <w:color w:val="000000"/>
          <w:sz w:val="28"/>
          <w:szCs w:val="36"/>
          <w:highlight w:val="none"/>
        </w:rPr>
        <w:t xml:space="preserve">日止，成立不足一年的供应商</w:t>
      </w:r>
      <w:r>
        <w:rPr>
          <w:rFonts w:hint="eastAsia" w:ascii="宋体" w:hAnsi="宋体" w:cs="宋体"/>
          <w:bCs/>
          <w:iCs/>
          <w:color w:val="000000"/>
          <w:sz w:val="28"/>
          <w:szCs w:val="36"/>
          <w:highlight w:val="none"/>
          <w:lang w:val="en-US" w:eastAsia="zh-CN"/>
        </w:rPr>
        <w:t xml:space="preserve">无需</w:t>
      </w:r>
      <w:r>
        <w:rPr>
          <w:rFonts w:hint="eastAsia" w:ascii="宋体" w:hAnsi="宋体" w:cs="宋体"/>
          <w:bCs/>
          <w:iCs/>
          <w:color w:val="000000"/>
          <w:sz w:val="28"/>
          <w:szCs w:val="36"/>
          <w:highlight w:val="none"/>
          <w:lang w:eastAsia="zh-CN"/>
        </w:rPr>
        <w:t xml:space="preserve">。</w:t>
      </w:r>
      <w:r/>
    </w:p>
    <w:p>
      <w:pPr>
        <w:spacing w:line="360" w:lineRule="auto"/>
        <w:rPr>
          <w:rFonts w:ascii="宋体" w:hAnsi="宋体" w:cs="宋体"/>
          <w:b/>
          <w:iCs/>
          <w:color w:val="000000"/>
          <w:sz w:val="28"/>
          <w:szCs w:val="36"/>
          <w:highlight w:val="none"/>
        </w:rPr>
      </w:pPr>
      <w:r>
        <w:rPr>
          <w:rFonts w:ascii="宋体" w:hAnsi="宋体" w:cs="宋体"/>
          <w:b/>
          <w:iCs/>
          <w:color w:val="000000"/>
          <w:sz w:val="28"/>
          <w:szCs w:val="36"/>
          <w:highlight w:val="none"/>
        </w:rPr>
      </w:r>
      <w:r/>
    </w:p>
    <w:p>
      <w:pPr>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ind w:firstLine="280"/>
        <w:spacing w:line="360" w:lineRule="auto"/>
        <w:rPr>
          <w:rFonts w:ascii="宋体" w:hAnsi="宋体" w:eastAsia="宋体" w:cs="黑体"/>
          <w:color w:val="000000"/>
          <w:sz w:val="28"/>
          <w:szCs w:val="28"/>
          <w:highlight w:val="none"/>
        </w:rPr>
      </w:pPr>
      <w:r>
        <w:rPr>
          <w:rFonts w:ascii="宋体" w:hAnsi="宋体" w:eastAsia="宋体" w:cs="黑体"/>
          <w:color w:val="000000"/>
          <w:sz w:val="28"/>
          <w:szCs w:val="28"/>
          <w:highlight w:val="none"/>
        </w:rPr>
      </w:r>
      <w:r/>
    </w:p>
    <w:p>
      <w:pPr>
        <w:jc w:val="left"/>
        <w:spacing w:line="360" w:lineRule="auto"/>
        <w:rPr>
          <w:rFonts w:ascii="宋体" w:hAnsi="宋体" w:eastAsia="宋体" w:cs="黑体"/>
          <w:b/>
          <w:bCs/>
          <w:i/>
          <w:iCs/>
          <w:color w:val="000000"/>
          <w:sz w:val="28"/>
          <w:szCs w:val="28"/>
          <w:highlight w:val="none"/>
        </w:rPr>
      </w:pPr>
      <w:r>
        <w:rPr>
          <w:rFonts w:hint="eastAsia" w:ascii="宋体" w:hAnsi="宋体" w:eastAsia="宋体" w:cs="黑体"/>
          <w:b/>
          <w:bCs/>
          <w:i/>
          <w:iCs/>
          <w:color w:val="000000"/>
          <w:sz w:val="28"/>
          <w:szCs w:val="28"/>
          <w:highlight w:val="none"/>
        </w:rPr>
        <w:t xml:space="preserve"> </w:t>
      </w:r>
      <w:r/>
    </w:p>
    <w:p>
      <w:pPr>
        <w:ind w:left="643"/>
        <w:jc w:val="center"/>
        <w:spacing w:line="360" w:lineRule="auto"/>
        <w:rPr>
          <w:rFonts w:ascii="宋体" w:hAnsi="宋体" w:eastAsia="宋体" w:cs="黑体"/>
          <w:b/>
          <w:bCs/>
          <w:i/>
          <w:iCs/>
          <w:color w:val="000000"/>
          <w:sz w:val="28"/>
          <w:szCs w:val="28"/>
          <w:highlight w:val="none"/>
          <w:u w:val="single"/>
        </w:rPr>
      </w:pPr>
      <w:r>
        <w:rPr>
          <w:rFonts w:hint="eastAsia" w:ascii="宋体" w:hAnsi="宋体" w:eastAsia="宋体" w:cs="黑体"/>
          <w:b/>
          <w:bCs/>
          <w:i/>
          <w:iCs/>
          <w:color w:val="000000"/>
          <w:sz w:val="28"/>
          <w:szCs w:val="28"/>
          <w:highlight w:val="none"/>
          <w:u w:val="single"/>
        </w:rPr>
        <w:t xml:space="preserve">四、依法缴纳税收和社会保障资金的相关材料</w:t>
      </w:r>
      <w:r/>
    </w:p>
    <w:p>
      <w:pPr>
        <w:ind w:firstLine="560"/>
        <w:spacing w:line="360" w:lineRule="auto"/>
        <w:rPr>
          <w:rFonts w:hint="eastAsia" w:ascii="宋体" w:hAnsi="宋体" w:eastAsia="宋体" w:cs="宋体"/>
          <w:bCs/>
          <w:iCs/>
          <w:color w:val="000000"/>
          <w:sz w:val="28"/>
          <w:szCs w:val="36"/>
          <w:highlight w:val="none"/>
          <w:lang w:eastAsia="zh-CN"/>
        </w:rPr>
      </w:pPr>
      <w:r>
        <w:rPr>
          <w:rFonts w:hint="eastAsia" w:ascii="宋体" w:hAnsi="宋体" w:cs="宋体"/>
          <w:bCs/>
          <w:iCs/>
          <w:color w:val="000000"/>
          <w:sz w:val="28"/>
          <w:szCs w:val="36"/>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bCs/>
          <w:iCs/>
          <w:color w:val="000000"/>
          <w:sz w:val="28"/>
          <w:szCs w:val="36"/>
          <w:highlight w:val="none"/>
          <w:lang w:eastAsia="zh-CN"/>
        </w:rPr>
        <w:t xml:space="preserve">。</w:t>
      </w:r>
      <w:r/>
    </w:p>
    <w:p>
      <w:pPr>
        <w:pStyle w:val="828"/>
        <w:jc w:val="both"/>
        <w:spacing w:beforeAutospacing="0" w:afterAutospacing="0"/>
        <w:rPr>
          <w:rFonts w:ascii="宋体" w:hAnsi="宋体" w:eastAsia="宋体"/>
          <w:color w:val="000000"/>
          <w:sz w:val="28"/>
          <w:szCs w:val="28"/>
          <w:highlight w:val="none"/>
        </w:rPr>
      </w:pPr>
      <w:r>
        <w:rPr>
          <w:rFonts w:ascii="宋体" w:hAnsi="宋体" w:eastAsia="宋体"/>
          <w:color w:val="000000"/>
          <w:sz w:val="28"/>
          <w:szCs w:val="28"/>
          <w:highlight w:val="none"/>
        </w:rPr>
      </w:r>
      <w:r/>
    </w:p>
    <w:p>
      <w:pPr>
        <w:jc w:val="center"/>
        <w:widowControl/>
        <w:rPr>
          <w:rFonts w:ascii="宋体" w:hAnsi="宋体" w:eastAsia="宋体" w:cs="宋体"/>
          <w:b/>
          <w:bCs/>
          <w:i/>
          <w:color w:val="000000"/>
          <w:sz w:val="28"/>
          <w:highlight w:val="none"/>
          <w:u w:val="single"/>
        </w:rPr>
      </w:pPr>
      <w:r>
        <w:rPr>
          <w:rFonts w:ascii="宋体" w:hAnsi="宋体" w:eastAsia="宋体" w:cs="黑体"/>
          <w:color w:val="000000"/>
          <w:sz w:val="28"/>
          <w:szCs w:val="28"/>
          <w:highlight w:val="none"/>
        </w:rPr>
        <w:br w:type="page" w:clear="all"/>
      </w:r>
      <w:r>
        <w:rPr>
          <w:rFonts w:hint="eastAsia" w:ascii="宋体" w:hAnsi="宋体" w:eastAsia="宋体" w:cs="黑体"/>
          <w:b/>
          <w:bCs/>
          <w:i/>
          <w:iCs/>
          <w:color w:val="000000"/>
          <w:sz w:val="28"/>
          <w:szCs w:val="28"/>
          <w:highlight w:val="none"/>
          <w:u w:val="single"/>
        </w:rPr>
        <w:t xml:space="preserve">五、</w:t>
      </w:r>
      <w:r>
        <w:rPr>
          <w:rFonts w:hint="eastAsia" w:ascii="宋体" w:hAnsi="宋体" w:eastAsia="宋体" w:cs="宋体"/>
          <w:b/>
          <w:bCs/>
          <w:i/>
          <w:color w:val="000000"/>
          <w:sz w:val="28"/>
          <w:highlight w:val="none"/>
          <w:u w:val="single"/>
        </w:rPr>
        <w:t xml:space="preserve">具备履行合同所必需的设备和专业技术能力的书面声明</w:t>
      </w:r>
      <w:r/>
    </w:p>
    <w:p>
      <w:pPr>
        <w:pStyle w:val="828"/>
        <w:jc w:val="center"/>
        <w:spacing w:beforeAutospacing="0" w:afterAutospacing="0"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声明</w:t>
      </w:r>
      <w:r/>
    </w:p>
    <w:p>
      <w:pPr>
        <w:pStyle w:val="828"/>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828"/>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主要设备有：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p>
    <w:p>
      <w:pPr>
        <w:pStyle w:val="828"/>
        <w:ind w:firstLine="492"/>
        <w:jc w:val="both"/>
        <w:spacing w:beforeAutospacing="0" w:afterAutospacing="0" w:line="360" w:lineRule="auto"/>
        <w:rPr>
          <w:color w:val="000000"/>
          <w:sz w:val="28"/>
          <w:szCs w:val="28"/>
          <w:highlight w:val="none"/>
        </w:rPr>
      </w:pPr>
      <w:r>
        <w:rPr>
          <w:rFonts w:hint="eastAsia" w:ascii="宋体" w:hAnsi="宋体" w:eastAsia="宋体" w:cs="宋体"/>
          <w:color w:val="000000"/>
          <w:sz w:val="28"/>
          <w:szCs w:val="28"/>
          <w:highlight w:val="none"/>
        </w:rPr>
        <w:t xml:space="preserve">主要专业技术能力有：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p>
    <w:p>
      <w:pPr>
        <w:pStyle w:val="828"/>
        <w:ind w:right="180" w:firstLine="360"/>
        <w:jc w:val="right"/>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8"/>
        <w:ind w:right="180" w:firstLine="360"/>
        <w:jc w:val="right"/>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28"/>
        <w:ind w:firstLine="492"/>
        <w:jc w:val="center"/>
        <w:spacing w:beforeAutospacing="0" w:afterAutospacing="0" w:line="36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供应商名称（加盖CA电子公章）：</w:t>
      </w:r>
      <w:r/>
    </w:p>
    <w:p>
      <w:pPr>
        <w:pStyle w:val="828"/>
        <w:ind w:firstLine="492"/>
        <w:jc w:val="center"/>
        <w:spacing w:beforeAutospacing="0" w:afterAutospacing="0" w:line="36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562"/>
        <w:spacing w:line="360" w:lineRule="auto"/>
        <w:rPr>
          <w:rFonts w:ascii="宋体" w:hAnsi="宋体" w:cs="宋体"/>
          <w:b/>
          <w:bCs/>
          <w:iCs/>
          <w:color w:val="000000"/>
          <w:sz w:val="28"/>
          <w:szCs w:val="21"/>
          <w:highlight w:val="none"/>
        </w:rPr>
      </w:pPr>
      <w:r>
        <w:rPr>
          <w:rFonts w:ascii="宋体" w:hAnsi="宋体" w:cs="宋体"/>
          <w:b/>
          <w:bCs/>
          <w:iCs/>
          <w:color w:val="000000"/>
          <w:sz w:val="28"/>
          <w:szCs w:val="21"/>
          <w:highlight w:val="none"/>
        </w:rPr>
      </w:r>
      <w:r/>
    </w:p>
    <w:p>
      <w:pPr>
        <w:pStyle w:val="828"/>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p>
    <w:p>
      <w:pPr>
        <w:pStyle w:val="828"/>
        <w:jc w:val="both"/>
        <w:spacing w:beforeAutospacing="0" w:afterAutospacing="0"/>
        <w:rPr>
          <w:color w:val="000000"/>
          <w:highlight w:val="none"/>
        </w:rPr>
      </w:pPr>
      <w:r>
        <w:rPr>
          <w:color w:val="000000"/>
          <w:highlight w:val="none"/>
        </w:rPr>
        <w:t xml:space="preserve"> </w:t>
      </w:r>
      <w:r/>
    </w:p>
    <w:p>
      <w:pPr>
        <w:jc w:val="left"/>
        <w:widowControl/>
        <w:rPr>
          <w:rFonts w:ascii="黑体" w:hAnsi="宋体" w:eastAsia="黑体" w:cs="黑体"/>
          <w:color w:val="000000"/>
          <w:sz w:val="32"/>
          <w:szCs w:val="32"/>
          <w:highlight w:val="none"/>
        </w:rPr>
      </w:pPr>
      <w:r>
        <w:rPr>
          <w:rFonts w:ascii="黑体" w:hAnsi="宋体" w:eastAsia="黑体" w:cs="黑体"/>
          <w:color w:val="000000"/>
          <w:sz w:val="32"/>
          <w:szCs w:val="32"/>
          <w:highlight w:val="none"/>
        </w:rPr>
        <w:br w:type="page" w:clear="all"/>
      </w:r>
      <w:r/>
    </w:p>
    <w:p>
      <w:pPr>
        <w:jc w:val="center"/>
        <w:spacing w:line="600" w:lineRule="exact"/>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六、参加政府采购活动前3年内在经营活动中没有重大违法记录的书面声明</w:t>
      </w:r>
      <w:r/>
    </w:p>
    <w:p>
      <w:pPr>
        <w:pStyle w:val="828"/>
        <w:jc w:val="center"/>
        <w:spacing w:beforeAutospacing="0" w:afterAutospacing="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声明</w:t>
      </w:r>
      <w:r/>
    </w:p>
    <w:p>
      <w:pPr>
        <w:pStyle w:val="828"/>
        <w:ind w:firstLine="855"/>
        <w:jc w:val="both"/>
        <w:spacing w:beforeAutospacing="0" w:afterAutospacing="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8"/>
        <w:ind w:firstLine="855"/>
        <w:jc w:val="both"/>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r>
      <w:r/>
    </w:p>
    <w:p>
      <w:pPr>
        <w:pStyle w:val="828"/>
        <w:ind w:right="180" w:firstLine="360"/>
        <w:jc w:val="right"/>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s="宋体"/>
          <w:color w:val="000000"/>
          <w:sz w:val="28"/>
          <w:szCs w:val="28"/>
          <w:highlight w:val="none"/>
        </w:rPr>
        <w:t xml:space="preserve">供应商名称（加盖CA电子公章）：</w:t>
      </w:r>
      <w:r/>
    </w:p>
    <w:p>
      <w:pPr>
        <w:pStyle w:val="828"/>
        <w:ind w:right="480" w:firstLine="5880"/>
        <w:jc w:val="both"/>
        <w:spacing w:beforeAutospacing="0" w:afterAutospacing="0" w:line="360" w:lineRule="auto"/>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p>
    <w:p>
      <w:pPr>
        <w:spacing w:line="360" w:lineRule="auto"/>
        <w:rPr>
          <w:rFonts w:ascii="宋体" w:hAnsi="宋体" w:cs="宋体"/>
          <w:b/>
          <w:iCs/>
          <w:color w:val="000000"/>
          <w:sz w:val="28"/>
          <w:szCs w:val="21"/>
          <w:highlight w:val="none"/>
        </w:rPr>
      </w:pPr>
      <w:r>
        <w:rPr>
          <w:rFonts w:ascii="宋体" w:hAnsi="宋体" w:cs="宋体"/>
          <w:b/>
          <w:iCs/>
          <w:color w:val="000000"/>
          <w:sz w:val="28"/>
          <w:szCs w:val="21"/>
          <w:highlight w:val="none"/>
        </w:rPr>
      </w:r>
      <w:r/>
    </w:p>
    <w:p>
      <w:pPr>
        <w:pStyle w:val="828"/>
        <w:jc w:val="both"/>
        <w:spacing w:beforeAutospacing="0" w:afterAutospacing="0" w:line="360" w:lineRule="auto"/>
        <w:rPr>
          <w:rFonts w:ascii="宋体" w:hAnsi="宋体"/>
          <w:color w:val="000000"/>
          <w:sz w:val="28"/>
          <w:szCs w:val="28"/>
          <w:highlight w:val="none"/>
        </w:rPr>
      </w:pPr>
      <w:r>
        <w:rPr>
          <w:rFonts w:ascii="宋体" w:hAnsi="宋体"/>
          <w:color w:val="000000"/>
          <w:sz w:val="28"/>
          <w:szCs w:val="28"/>
          <w:highlight w:val="none"/>
        </w:rPr>
      </w:r>
      <w:r/>
    </w:p>
    <w:p>
      <w:pPr>
        <w:jc w:val="left"/>
        <w:widowControl/>
        <w:rPr>
          <w:rFonts w:ascii="宋体" w:hAnsi="宋体" w:cs="黑体"/>
          <w:color w:val="000000"/>
          <w:sz w:val="28"/>
          <w:szCs w:val="28"/>
          <w:highlight w:val="none"/>
        </w:rPr>
      </w:pPr>
      <w:r>
        <w:rPr>
          <w:rFonts w:ascii="宋体" w:hAnsi="宋体" w:cs="黑体"/>
          <w:color w:val="000000"/>
          <w:sz w:val="28"/>
          <w:szCs w:val="28"/>
          <w:highlight w:val="none"/>
        </w:rPr>
        <w:br w:type="page" w:clear="all"/>
      </w:r>
      <w:r/>
    </w:p>
    <w:p>
      <w:pPr>
        <w:pStyle w:val="828"/>
        <w:jc w:val="center"/>
        <w:spacing w:beforeAutospacing="0" w:afterAutospacing="0"/>
        <w:rPr>
          <w:rFonts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8"/>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28"/>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28"/>
        <w:jc w:val="center"/>
        <w:spacing w:beforeAutospacing="0" w:afterAutospacing="0"/>
        <w:rPr>
          <w:rFonts w:ascii="宋体" w:hAnsi="宋体" w:eastAsia="宋体" w:cs="宋体"/>
          <w:b/>
          <w:bCs/>
          <w:i/>
          <w:iCs/>
          <w:color w:val="000000"/>
          <w:sz w:val="28"/>
          <w:szCs w:val="28"/>
          <w:highlight w:val="none"/>
        </w:rPr>
      </w:pPr>
      <w:r>
        <w:rPr>
          <w:rFonts w:ascii="宋体" w:hAnsi="宋体" w:eastAsia="宋体" w:cs="宋体"/>
          <w:b/>
          <w:bCs/>
          <w:i/>
          <w:iCs/>
          <w:color w:val="000000"/>
          <w:sz w:val="28"/>
          <w:szCs w:val="28"/>
          <w:highlight w:val="none"/>
        </w:rPr>
      </w:r>
      <w:r/>
    </w:p>
    <w:p>
      <w:pPr>
        <w:pStyle w:val="828"/>
        <w:jc w:val="center"/>
        <w:spacing w:beforeAutospacing="0" w:afterAutospacing="0"/>
        <w:rPr>
          <w:rFonts w:ascii="黑体" w:hAnsi="黑体" w:eastAsia="黑体" w:cs="宋体"/>
          <w:iCs/>
          <w:color w:val="000000"/>
          <w:sz w:val="36"/>
          <w:szCs w:val="32"/>
          <w:highlight w:val="none"/>
        </w:rPr>
      </w:pPr>
      <w:r>
        <w:rPr>
          <w:rFonts w:hint="eastAsia" w:ascii="宋体" w:hAnsi="宋体" w:eastAsia="宋体" w:cs="宋体"/>
          <w:b/>
          <w:bCs/>
          <w:i/>
          <w:iCs/>
          <w:color w:val="000000"/>
          <w:sz w:val="28"/>
          <w:szCs w:val="28"/>
          <w:highlight w:val="none"/>
        </w:rPr>
        <w:t xml:space="preserve">八、</w:t>
      </w:r>
      <w:r>
        <w:rPr>
          <w:rFonts w:hint="eastAsia" w:ascii="宋体" w:hAnsi="宋体" w:eastAsia="宋体" w:cs="宋体"/>
          <w:b/>
          <w:bCs/>
          <w:i/>
          <w:iCs/>
          <w:color w:val="000000"/>
          <w:sz w:val="28"/>
          <w:szCs w:val="28"/>
          <w:highlight w:val="none"/>
          <w:u w:val="single"/>
        </w:rPr>
        <w:t xml:space="preserve">单位负责人为同一人或者存在直接控股、管理关系的不同投标人，不得参加同一合同项下的政府采购活动。（格式自拟）</w:t>
      </w:r>
      <w:r/>
    </w:p>
    <w:p>
      <w:pPr>
        <w:pStyle w:val="828"/>
        <w:jc w:val="center"/>
        <w:spacing w:beforeAutospacing="0" w:afterAutospacing="0"/>
        <w:rPr>
          <w:rFonts w:ascii="宋体" w:hAnsi="宋体" w:cs="宋体"/>
          <w:b/>
          <w:iCs/>
          <w:color w:val="000000"/>
          <w:sz w:val="28"/>
          <w:szCs w:val="21"/>
          <w:highlight w:val="none"/>
        </w:rPr>
      </w:pPr>
      <w:r>
        <w:rPr>
          <w:rFonts w:ascii="宋体" w:hAnsi="宋体" w:cs="宋体"/>
          <w:b/>
          <w:iCs/>
          <w:color w:val="000000"/>
          <w:sz w:val="28"/>
          <w:szCs w:val="21"/>
          <w:highlight w:val="none"/>
        </w:rPr>
      </w:r>
      <w:r/>
    </w:p>
    <w:p>
      <w:pPr>
        <w:pStyle w:val="828"/>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28"/>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28"/>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28"/>
        <w:jc w:val="center"/>
        <w:spacing w:beforeAutospacing="0" w:afterAutospacing="0"/>
        <w:rPr>
          <w:rFonts w:ascii="宋体" w:hAnsi="宋体" w:cs="宋体"/>
          <w:b/>
          <w:iCs/>
          <w:color w:val="000000"/>
          <w:sz w:val="28"/>
          <w:szCs w:val="21"/>
          <w:highlight w:val="none"/>
        </w:rPr>
      </w:pPr>
      <w:r>
        <w:rPr>
          <w:rFonts w:hint="eastAsia" w:ascii="宋体" w:hAnsi="宋体" w:eastAsia="宋体" w:cs="宋体"/>
          <w:b/>
          <w:bCs/>
          <w:i/>
          <w:iCs/>
          <w:color w:val="000000"/>
          <w:sz w:val="28"/>
          <w:szCs w:val="28"/>
          <w:highlight w:val="none"/>
          <w:u w:val="single"/>
        </w:rPr>
        <w:t xml:space="preserve">九、特定资格要求的证明文件</w:t>
      </w:r>
      <w:r/>
    </w:p>
    <w:p>
      <w:pPr>
        <w:pStyle w:val="828"/>
        <w:jc w:val="center"/>
        <w:spacing w:beforeAutospacing="0" w:afterAutospacing="0"/>
        <w:rPr>
          <w:rFonts w:ascii="宋体" w:hAnsi="宋体" w:cs="黑体"/>
          <w:i/>
          <w:iCs/>
          <w:color w:val="auto"/>
          <w:sz w:val="28"/>
          <w:szCs w:val="28"/>
          <w:highlight w:val="none"/>
          <w:u w:val="single"/>
        </w:rPr>
      </w:pPr>
      <w:r>
        <w:rPr>
          <w:rFonts w:hint="eastAsia" w:ascii="宋体" w:hAnsi="宋体"/>
          <w:b w:val="0"/>
          <w:bCs w:val="0"/>
          <w:color w:val="0000ff"/>
          <w:sz w:val="28"/>
          <w:szCs w:val="28"/>
          <w:highlight w:val="none"/>
          <w:lang w:val="en-US" w:eastAsia="zh-CN"/>
        </w:rPr>
        <w:t xml:space="preserve"> </w:t>
      </w:r>
      <w:r>
        <w:rPr>
          <w:rFonts w:hint="eastAsia" w:ascii="宋体" w:hAnsi="宋体"/>
          <w:b w:val="0"/>
          <w:bCs w:val="0"/>
          <w:i/>
          <w:iCs/>
          <w:color w:val="0000ff"/>
          <w:sz w:val="28"/>
          <w:szCs w:val="28"/>
          <w:highlight w:val="none"/>
          <w:lang w:val="en-US" w:eastAsia="zh-CN"/>
        </w:rPr>
        <w:t xml:space="preserve"> </w:t>
      </w:r>
      <w:r>
        <w:rPr>
          <w:rFonts w:hint="eastAsia" w:ascii="宋体" w:hAnsi="宋体"/>
          <w:b w:val="0"/>
          <w:bCs w:val="0"/>
          <w:i/>
          <w:iCs/>
          <w:color w:val="auto"/>
          <w:sz w:val="28"/>
          <w:szCs w:val="28"/>
          <w:highlight w:val="none"/>
          <w:lang w:eastAsia="zh-CN"/>
        </w:rPr>
        <w:t xml:space="preserve">供应商</w:t>
      </w:r>
      <w:r>
        <w:rPr>
          <w:rFonts w:hint="eastAsia" w:ascii="宋体" w:hAnsi="宋体"/>
          <w:b w:val="0"/>
          <w:bCs w:val="0"/>
          <w:i/>
          <w:iCs/>
          <w:color w:val="auto"/>
          <w:sz w:val="28"/>
          <w:szCs w:val="28"/>
          <w:highlight w:val="none"/>
        </w:rPr>
        <w:t xml:space="preserve">需具有乙级及以上测绘资质（专业范围必须包括工程测量、界线与不动产测绘）。</w:t>
      </w:r>
      <w:r/>
    </w:p>
    <w:p>
      <w:pPr>
        <w:jc w:val="center"/>
        <w:widowControl/>
        <w:rPr>
          <w:rFonts w:ascii="宋体" w:hAnsi="宋体" w:cs="黑体"/>
          <w:i/>
          <w:iCs/>
          <w:color w:val="000000"/>
          <w:sz w:val="28"/>
          <w:szCs w:val="28"/>
          <w:highlight w:val="none"/>
        </w:rPr>
      </w:pPr>
      <w:r>
        <w:rPr>
          <w:rFonts w:ascii="宋体" w:hAnsi="宋体" w:cs="黑体"/>
          <w:i/>
          <w:iCs/>
          <w:color w:val="000000"/>
          <w:sz w:val="28"/>
          <w:szCs w:val="28"/>
          <w:highlight w:val="none"/>
        </w:rPr>
      </w:r>
      <w:r/>
    </w:p>
    <w:p>
      <w:pPr>
        <w:rPr>
          <w:rFonts w:hint="eastAsia"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br w:type="page" w:clear="all"/>
      </w:r>
      <w:r/>
    </w:p>
    <w:p>
      <w:pPr>
        <w:pStyle w:val="828"/>
        <w:jc w:val="center"/>
        <w:spacing w:beforeAutospacing="0" w:afterAutospacing="0"/>
        <w:rPr>
          <w:rFonts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t xml:space="preserve">十一、法人授权书</w:t>
      </w:r>
      <w:r/>
    </w:p>
    <w:p>
      <w:pPr>
        <w:pStyle w:val="828"/>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本授权书声明：</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（供应商名称）授权________（被授权人的姓名）为我方就</w:t>
      </w:r>
      <w:r>
        <w:rPr>
          <w:rFonts w:hint="eastAsia" w:ascii="宋体" w:hAnsi="宋体" w:cs="宋体"/>
          <w:color w:val="000000"/>
          <w:sz w:val="28"/>
          <w:szCs w:val="28"/>
          <w:highlight w:val="none"/>
          <w:u w:val="single"/>
          <w:lang w:eastAsia="zh-CN"/>
        </w:rPr>
        <w:t xml:space="preserve">JSZC-320923-YCCZ-C2025-0027</w:t>
      </w:r>
      <w:r>
        <w:rPr>
          <w:rFonts w:ascii="宋体" w:hAnsi="宋体"/>
          <w:color w:val="000000"/>
          <w:sz w:val="28"/>
          <w:szCs w:val="28"/>
          <w:highlight w:val="none"/>
        </w:rPr>
        <w:t xml:space="preserve">号项目采购活动的合法代理人，以本单位名义全权处理一切与该项目采购有关的事务。</w:t>
      </w:r>
      <w:r/>
    </w:p>
    <w:p>
      <w:pPr>
        <w:pStyle w:val="828"/>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本授权书于</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月</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t xml:space="preserve">日起生效，特此声明。</w:t>
      </w:r>
      <w:r/>
    </w:p>
    <w:p>
      <w:pPr>
        <w:pStyle w:val="828"/>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  被授权人身份证号码：</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828"/>
        <w:ind w:firstLine="56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被授权人联系电话：（手机）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828"/>
        <w:ind w:firstLine="56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授权单位名称：</w:t>
      </w:r>
      <w:r>
        <w:rPr>
          <w:rFonts w:ascii="宋体" w:hAnsi="宋体"/>
          <w:color w:val="000000"/>
          <w:sz w:val="28"/>
          <w:szCs w:val="28"/>
          <w:highlight w:val="none"/>
          <w:u w:val="single"/>
        </w:rPr>
        <w:t xml:space="preserve">（加盖CA电子公章）</w:t>
      </w:r>
      <w:r>
        <w:rPr>
          <w:rFonts w:hint="eastAsia" w:ascii="宋体" w:hAnsi="宋体"/>
          <w:color w:val="000000"/>
          <w:sz w:val="28"/>
          <w:szCs w:val="28"/>
          <w:highlight w:val="none"/>
          <w:u w:val="single"/>
        </w:rPr>
        <w:t xml:space="preserve">       </w:t>
      </w:r>
      <w:r/>
    </w:p>
    <w:p>
      <w:pPr>
        <w:pStyle w:val="828"/>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单位地址：</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828"/>
        <w:ind w:firstLine="480"/>
        <w:jc w:val="both"/>
        <w:spacing w:beforeAutospacing="0" w:afterAutospacing="0" w:line="360" w:lineRule="auto"/>
        <w:tabs>
          <w:tab w:val="left" w:pos="360" w:leader="none"/>
        </w:tabs>
        <w:rPr>
          <w:rFonts w:ascii="宋体" w:hAnsi="宋体"/>
          <w:color w:val="000000"/>
          <w:sz w:val="28"/>
          <w:szCs w:val="28"/>
          <w:highlight w:val="none"/>
        </w:rPr>
      </w:pPr>
      <w:r>
        <w:rPr>
          <w:rFonts w:ascii="宋体" w:hAnsi="宋体"/>
          <w:color w:val="000000"/>
          <w:sz w:val="28"/>
          <w:szCs w:val="28"/>
          <w:highlight w:val="none"/>
        </w:rPr>
        <w:t xml:space="preserve">日期：</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828"/>
        <w:ind w:firstLine="480"/>
        <w:jc w:val="both"/>
        <w:spacing w:beforeAutospacing="0" w:afterAutospacing="0" w:line="360" w:lineRule="auto"/>
        <w:tabs>
          <w:tab w:val="left" w:pos="360" w:leader="none"/>
        </w:tabs>
        <w:rPr>
          <w:rFonts w:ascii="宋体" w:hAnsi="宋体"/>
          <w:color w:val="000000"/>
          <w:sz w:val="28"/>
          <w:szCs w:val="28"/>
          <w:highlight w:val="none"/>
        </w:rPr>
      </w:pPr>
      <w:r>
        <w:rPr>
          <w:rFonts w:hint="eastAsia" w:ascii="宋体" w:hAnsi="宋体"/>
          <w:b/>
          <w:bCs/>
          <w:color w:val="000000"/>
          <w:sz w:val="28"/>
          <w:szCs w:val="28"/>
          <w:highlight w:val="none"/>
        </w:rPr>
        <w:t xml:space="preserve">（附：被授权人身份证正反面复印件）</w:t>
      </w:r>
      <w:r/>
    </w:p>
    <w:tbl>
      <w:tblPr>
        <w:tblStyle w:val="836"/>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828"/>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28"/>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28"/>
              <w:jc w:val="center"/>
              <w:rPr>
                <w:rFonts w:ascii="宋体" w:hAnsi="宋体" w:eastAsia="宋体" w:cs="宋体"/>
                <w:b/>
                <w:iCs/>
                <w:color w:val="000000"/>
                <w:szCs w:val="32"/>
                <w:highlight w:val="none"/>
              </w:rPr>
            </w:pPr>
            <w:r>
              <w:rPr>
                <w:rFonts w:hint="eastAsia" w:ascii="宋体" w:hAnsi="宋体" w:eastAsia="宋体" w:cs="宋体"/>
                <w:b/>
                <w:iCs/>
                <w:color w:val="000000"/>
                <w:szCs w:val="32"/>
                <w:highlight w:val="none"/>
              </w:rPr>
              <w:t xml:space="preserve">正面</w:t>
            </w:r>
            <w:r/>
          </w:p>
        </w:tc>
        <w:tc>
          <w:tcPr>
            <w:tcW w:w="4111" w:type="dxa"/>
            <w:vAlign w:val="top"/>
            <w:textDirection w:val="lrTb"/>
            <w:noWrap w:val="false"/>
          </w:tcPr>
          <w:p>
            <w:pPr>
              <w:pStyle w:val="828"/>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28"/>
              <w:jc w:val="center"/>
              <w:rPr>
                <w:rFonts w:ascii="宋体" w:hAnsi="宋体" w:eastAsia="宋体" w:cs="宋体"/>
                <w:b/>
                <w:iCs/>
                <w:color w:val="000000"/>
                <w:szCs w:val="32"/>
                <w:highlight w:val="none"/>
              </w:rPr>
            </w:pPr>
            <w:r>
              <w:rPr>
                <w:rFonts w:ascii="宋体" w:hAnsi="宋体" w:eastAsia="宋体" w:cs="宋体"/>
                <w:b/>
                <w:iCs/>
                <w:color w:val="000000"/>
                <w:szCs w:val="32"/>
                <w:highlight w:val="none"/>
              </w:rPr>
            </w:r>
            <w:r/>
          </w:p>
          <w:p>
            <w:pPr>
              <w:pStyle w:val="828"/>
              <w:jc w:val="center"/>
              <w:rPr>
                <w:rFonts w:ascii="宋体" w:hAnsi="宋体" w:eastAsia="宋体" w:cs="宋体"/>
                <w:b/>
                <w:iCs/>
                <w:color w:val="000000"/>
                <w:szCs w:val="32"/>
                <w:highlight w:val="none"/>
              </w:rPr>
            </w:pPr>
            <w:r>
              <w:rPr>
                <w:rFonts w:hint="eastAsia" w:ascii="宋体" w:hAnsi="宋体" w:eastAsia="宋体" w:cs="宋体"/>
                <w:b/>
                <w:iCs/>
                <w:color w:val="000000"/>
                <w:szCs w:val="32"/>
                <w:highlight w:val="none"/>
              </w:rPr>
              <w:t xml:space="preserve">反面</w:t>
            </w:r>
            <w:r/>
          </w:p>
        </w:tc>
      </w:tr>
    </w:tbl>
    <w:p>
      <w:pPr>
        <w:pStyle w:val="813"/>
        <w:ind w:firstLine="560"/>
        <w:spacing w:line="360" w:lineRule="auto"/>
        <w:rPr>
          <w:rFonts w:ascii="宋体" w:hAnsi="宋体" w:eastAsia="宋体"/>
          <w:color w:val="000000"/>
          <w:sz w:val="28"/>
          <w:szCs w:val="28"/>
          <w:highlight w:val="none"/>
          <w:u w:val="single"/>
        </w:rPr>
      </w:pPr>
      <w:r>
        <w:rPr>
          <w:rFonts w:ascii="宋体" w:hAnsi="宋体" w:eastAsia="宋体"/>
          <w:color w:val="000000"/>
          <w:sz w:val="28"/>
          <w:szCs w:val="28"/>
          <w:highlight w:val="none"/>
          <w:u w:val="single"/>
        </w:rPr>
      </w:r>
      <w:r/>
    </w:p>
    <w:p>
      <w:pPr>
        <w:jc w:val="left"/>
        <w:spacing w:line="360" w:lineRule="auto"/>
        <w:widowControl/>
        <w:rPr>
          <w:rFonts w:ascii="宋体" w:hAnsi="宋体" w:cs="Times New Roman"/>
          <w:color w:val="000000"/>
          <w:sz w:val="28"/>
          <w:szCs w:val="28"/>
          <w:highlight w:val="none"/>
        </w:rPr>
      </w:pPr>
      <w:r>
        <w:rPr>
          <w:rFonts w:ascii="宋体" w:hAnsi="宋体" w:cs="Times New Roman"/>
          <w:color w:val="000000"/>
          <w:sz w:val="28"/>
          <w:szCs w:val="28"/>
          <w:highlight w:val="none"/>
        </w:rPr>
      </w:r>
      <w:r/>
    </w:p>
    <w:p>
      <w:pPr>
        <w:jc w:val="left"/>
        <w:widowControl/>
        <w:rPr>
          <w:rFonts w:ascii="宋体" w:hAnsi="宋体" w:cs="宋体"/>
          <w:b/>
          <w:color w:val="000000"/>
          <w:sz w:val="28"/>
          <w:szCs w:val="28"/>
          <w:highlight w:val="none"/>
        </w:rPr>
      </w:pPr>
      <w:r>
        <w:rPr>
          <w:rFonts w:ascii="宋体" w:hAnsi="宋体" w:cs="宋体"/>
          <w:b/>
          <w:color w:val="000000"/>
          <w:sz w:val="28"/>
          <w:szCs w:val="28"/>
          <w:highlight w:val="none"/>
        </w:rPr>
        <w:br w:type="page" w:clear="all"/>
      </w:r>
      <w:r/>
    </w:p>
    <w:p>
      <w:pPr>
        <w:pStyle w:val="828"/>
        <w:jc w:val="center"/>
        <w:spacing w:beforeAutospacing="0" w:afterAutospacing="0"/>
        <w:rPr>
          <w:rFonts w:ascii="黑体" w:hAnsi="黑体" w:eastAsia="黑体" w:cs="宋体"/>
          <w:i/>
          <w:iCs w:val="0"/>
          <w:color w:val="000000"/>
          <w:sz w:val="36"/>
          <w:szCs w:val="32"/>
          <w:highlight w:val="none"/>
          <w:u w:val="single"/>
        </w:rPr>
      </w:pPr>
      <w:r>
        <w:rPr>
          <w:rFonts w:hint="eastAsia" w:ascii="黑体" w:hAnsi="黑体" w:eastAsia="黑体" w:cs="宋体"/>
          <w:i/>
          <w:iCs w:val="0"/>
          <w:color w:val="000000"/>
          <w:sz w:val="36"/>
          <w:szCs w:val="32"/>
          <w:highlight w:val="none"/>
          <w:u w:val="single"/>
        </w:rPr>
        <w:t xml:space="preserve">十</w:t>
      </w:r>
      <w:r>
        <w:rPr>
          <w:rFonts w:hint="eastAsia" w:ascii="黑体" w:hAnsi="黑体" w:eastAsia="黑体" w:cs="宋体"/>
          <w:i/>
          <w:iCs w:val="0"/>
          <w:color w:val="000000"/>
          <w:sz w:val="36"/>
          <w:szCs w:val="32"/>
          <w:highlight w:val="none"/>
          <w:u w:val="single"/>
          <w:lang w:val="en-US" w:eastAsia="zh-CN"/>
        </w:rPr>
        <w:t xml:space="preserve">一</w:t>
      </w:r>
      <w:r>
        <w:rPr>
          <w:rFonts w:hint="eastAsia" w:ascii="黑体" w:hAnsi="黑体" w:eastAsia="黑体" w:cs="宋体"/>
          <w:i/>
          <w:iCs w:val="0"/>
          <w:color w:val="000000"/>
          <w:sz w:val="36"/>
          <w:szCs w:val="32"/>
          <w:highlight w:val="none"/>
          <w:u w:val="single"/>
        </w:rPr>
        <w:t xml:space="preserve">、磋商响应函</w:t>
      </w:r>
      <w:r/>
    </w:p>
    <w:p>
      <w:pPr>
        <w:pStyle w:val="828"/>
        <w:spacing w:beforeAutospacing="0" w:afterAutospacing="0" w:line="500" w:lineRule="exact"/>
        <w:rPr>
          <w:rFonts w:hint="eastAsia" w:ascii="宋体" w:hAnsi="宋体" w:eastAsia="宋体"/>
          <w:color w:val="000000"/>
          <w:sz w:val="28"/>
          <w:szCs w:val="28"/>
          <w:highlight w:val="none"/>
          <w:lang w:eastAsia="zh-CN"/>
        </w:rPr>
      </w:pPr>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lang w:eastAsia="zh-CN"/>
        </w:rPr>
        <w:t xml:space="preserve">阜宁县不动产登记中心</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根据贵方的</w:t>
      </w:r>
      <w:r>
        <w:rPr>
          <w:rFonts w:hint="eastAsia" w:ascii="宋体" w:hAnsi="宋体" w:cs="宋体"/>
          <w:color w:val="000000"/>
          <w:sz w:val="28"/>
          <w:szCs w:val="28"/>
          <w:highlight w:val="none"/>
          <w:lang w:eastAsia="zh-CN"/>
        </w:rPr>
        <w:t xml:space="preserve">JSZC-320923-YCCZ-C2025-0027</w:t>
      </w:r>
      <w:r>
        <w:rPr>
          <w:rFonts w:hint="eastAsia" w:ascii="宋体" w:hAnsi="宋体" w:cs="宋体"/>
          <w:color w:val="000000"/>
          <w:sz w:val="28"/>
          <w:szCs w:val="28"/>
          <w:highlight w:val="none"/>
        </w:rPr>
        <w:t xml:space="preserve">号磋商文件，正式授权下述签字人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（供应商的名称），全权处理本次项目磋商的有关事宜。</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据此函，签字人兹宣布同意如下：</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1.按磋商文件规定的各项要求，向买方提供所需货物、服务（包含与货物相关的服务及与服务相关的货物）。</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2.我们完全理解贵方不一定将合同授予最低报价的供应商。</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3.我们已详细审核全部磋商文件及其有效补充文件，我们知道必须放弃提出含糊不清或误解问题的权利。</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4.我们同意从规定的开标日期起遵循本响应文件，并在规定的磋商有效期期满之前均具有约束力。</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5.同意向贵方提供贵方可能另外要求的与磋商有关的任何证据或资料，并保证我方已提供和将要提供的文件是真实的、准确的。</w:t>
      </w:r>
      <w:r/>
    </w:p>
    <w:p>
      <w:pPr>
        <w:pStyle w:val="828"/>
        <w:ind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6.一旦我方成交,我方将根据磋商文件的规定，严格履行合同的责任和义务,并保证在磋商文件规定的时间完成项目，交付买方验收、使用。</w:t>
      </w:r>
      <w:r/>
    </w:p>
    <w:p>
      <w:pPr>
        <w:pStyle w:val="828"/>
        <w:ind w:left="425"/>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7.我方与本磋商有关的正式通讯地址为：</w:t>
      </w:r>
      <w:r/>
    </w:p>
    <w:p>
      <w:pPr>
        <w:pStyle w:val="828"/>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地 址：</w:t>
      </w:r>
      <w:r/>
    </w:p>
    <w:p>
      <w:pPr>
        <w:pStyle w:val="828"/>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邮 编：</w:t>
      </w:r>
      <w:r/>
    </w:p>
    <w:p>
      <w:pPr>
        <w:pStyle w:val="828"/>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电 话：</w:t>
      </w:r>
      <w:r/>
    </w:p>
    <w:p>
      <w:pPr>
        <w:pStyle w:val="828"/>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传 真：</w:t>
      </w:r>
      <w:r/>
    </w:p>
    <w:p>
      <w:pPr>
        <w:pStyle w:val="828"/>
        <w:ind w:left="420" w:firstLine="48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供应商开户行：</w:t>
      </w:r>
      <w:r/>
    </w:p>
    <w:p>
      <w:pPr>
        <w:pStyle w:val="828"/>
        <w:ind w:left="420" w:firstLine="480"/>
        <w:spacing w:beforeAutospacing="0" w:afterAutospacing="0" w:line="5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账 号： </w:t>
      </w:r>
      <w:r/>
    </w:p>
    <w:p>
      <w:pPr>
        <w:pStyle w:val="828"/>
        <w:ind w:firstLine="843"/>
        <w:spacing w:beforeAutospacing="0" w:afterAutospacing="0" w:line="500" w:lineRule="exact"/>
        <w:rPr>
          <w:rFonts w:hint="eastAsia" w:hAnsi="宋体" w:cs="宋体"/>
          <w:b w:val="0"/>
          <w:bCs/>
          <w:color w:val="000000"/>
          <w:highlight w:val="none"/>
          <w:u w:val="single"/>
          <w:lang w:val="en-US" w:eastAsia="zh-CN"/>
        </w:rPr>
      </w:pPr>
      <w:r>
        <w:rPr>
          <w:rFonts w:hint="eastAsia" w:ascii="宋体" w:hAnsi="宋体" w:cs="宋体"/>
          <w:b/>
          <w:bCs/>
          <w:color w:val="000000"/>
          <w:sz w:val="28"/>
          <w:szCs w:val="28"/>
          <w:highlight w:val="none"/>
        </w:rPr>
        <w:t xml:space="preserve">投标人授权代表姓名（签字）：</w:t>
      </w:r>
      <w:r>
        <w:rPr>
          <w:rFonts w:hint="eastAsia" w:hAnsi="宋体" w:cs="宋体"/>
          <w:b w:val="0"/>
          <w:bCs/>
          <w:color w:val="000000"/>
          <w:highlight w:val="none"/>
          <w:u w:val="single"/>
          <w:lang w:val="en-US" w:eastAsia="zh-CN"/>
        </w:rPr>
        <w:t xml:space="preserve">           </w:t>
      </w:r>
      <w:r/>
    </w:p>
    <w:p>
      <w:pPr>
        <w:pStyle w:val="828"/>
        <w:ind w:firstLine="840"/>
        <w:spacing w:beforeAutospacing="0" w:afterAutospacing="0"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s="宋体"/>
          <w:color w:val="000000"/>
          <w:sz w:val="28"/>
          <w:szCs w:val="28"/>
          <w:highlight w:val="none"/>
        </w:rPr>
        <w:t xml:space="preserve">日</w:t>
      </w:r>
      <w:r/>
    </w:p>
    <w:p>
      <w:pPr>
        <w:jc w:val="left"/>
        <w:widowControl/>
        <w:rPr>
          <w:rFonts w:ascii="宋体" w:hAnsi="宋体" w:cs="Times New Roman"/>
          <w:color w:val="000000"/>
          <w:sz w:val="28"/>
          <w:szCs w:val="28"/>
          <w:highlight w:val="none"/>
        </w:rPr>
      </w:pPr>
      <w:r>
        <w:rPr>
          <w:rFonts w:ascii="宋体" w:hAnsi="宋体"/>
          <w:color w:val="000000"/>
          <w:sz w:val="28"/>
          <w:szCs w:val="28"/>
          <w:highlight w:val="none"/>
        </w:rPr>
        <w:br w:type="page" w:clear="all"/>
      </w:r>
      <w:r/>
    </w:p>
    <w:p>
      <w:pPr>
        <w:pStyle w:val="828"/>
        <w:jc w:val="center"/>
        <w:spacing w:beforeAutospacing="0" w:afterAutospacing="0" w:line="0" w:lineRule="atLeast"/>
        <w:rPr>
          <w:rFonts w:ascii="黑体" w:hAnsi="黑体" w:eastAsia="黑体" w:cs="宋体"/>
          <w:iCs/>
          <w:color w:val="000000"/>
          <w:sz w:val="36"/>
          <w:szCs w:val="32"/>
          <w:highlight w:val="none"/>
        </w:rPr>
      </w:pPr>
      <w:r>
        <w:rPr>
          <w:rFonts w:hint="eastAsia" w:ascii="黑体" w:hAnsi="黑体" w:eastAsia="黑体" w:cs="宋体"/>
          <w:i/>
          <w:iCs w:val="0"/>
          <w:color w:val="000000"/>
          <w:sz w:val="36"/>
          <w:szCs w:val="32"/>
          <w:highlight w:val="none"/>
          <w:u w:val="single"/>
        </w:rPr>
        <w:t xml:space="preserve">十</w:t>
      </w:r>
      <w:r>
        <w:rPr>
          <w:rFonts w:hint="eastAsia" w:ascii="黑体" w:hAnsi="黑体" w:eastAsia="黑体" w:cs="宋体"/>
          <w:i/>
          <w:iCs w:val="0"/>
          <w:color w:val="000000"/>
          <w:sz w:val="36"/>
          <w:szCs w:val="32"/>
          <w:highlight w:val="none"/>
          <w:u w:val="single"/>
          <w:lang w:val="en-US" w:eastAsia="zh-CN"/>
        </w:rPr>
        <w:t xml:space="preserve">二</w:t>
      </w:r>
      <w:r>
        <w:rPr>
          <w:rFonts w:hint="eastAsia" w:ascii="黑体" w:hAnsi="黑体" w:eastAsia="黑体" w:cs="宋体"/>
          <w:i/>
          <w:iCs w:val="0"/>
          <w:color w:val="000000"/>
          <w:sz w:val="36"/>
          <w:szCs w:val="32"/>
          <w:highlight w:val="none"/>
          <w:u w:val="single"/>
        </w:rPr>
        <w:t xml:space="preserve">、</w:t>
      </w:r>
      <w:r>
        <w:rPr>
          <w:rFonts w:hint="eastAsia" w:ascii="黑体" w:hAnsi="黑体" w:eastAsia="黑体" w:cs="宋体"/>
          <w:i/>
          <w:iCs w:val="0"/>
          <w:color w:val="000000"/>
          <w:sz w:val="36"/>
          <w:szCs w:val="32"/>
          <w:highlight w:val="none"/>
          <w:u w:val="single"/>
          <w:lang w:val="en-US" w:eastAsia="zh-CN"/>
        </w:rPr>
        <w:t xml:space="preserve">中</w:t>
      </w:r>
      <w:r>
        <w:rPr>
          <w:rFonts w:hint="eastAsia" w:ascii="黑体" w:hAnsi="黑体" w:eastAsia="黑体" w:cs="宋体"/>
          <w:i/>
          <w:iCs w:val="0"/>
          <w:color w:val="000000"/>
          <w:sz w:val="36"/>
          <w:szCs w:val="32"/>
          <w:highlight w:val="none"/>
          <w:u w:val="single"/>
        </w:rPr>
        <w:t xml:space="preserve">小微企业声明函（服务）</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本公司（联合体）郑重声明，根据《政府采购促进中小企业发展管理办法》(财库[2020]46号)的规定，本公司（联合体）参加采购人组织的</w:t>
      </w:r>
      <w:r>
        <w:rPr>
          <w:rFonts w:hint="eastAsia" w:ascii="宋体" w:hAnsi="宋体" w:cs="宋体"/>
          <w:color w:val="000000"/>
          <w:sz w:val="28"/>
          <w:szCs w:val="28"/>
          <w:highlight w:val="none"/>
          <w:u w:val="single"/>
          <w:lang w:eastAsia="zh-CN"/>
        </w:rPr>
        <w:t xml:space="preserve">阜宁县不动产登记中心</w:t>
      </w:r>
      <w:r>
        <w:rPr>
          <w:rFonts w:hint="eastAsia" w:ascii="宋体" w:hAnsi="宋体" w:cs="宋体"/>
          <w:color w:val="000000"/>
          <w:sz w:val="28"/>
          <w:szCs w:val="28"/>
          <w:highlight w:val="none"/>
        </w:rPr>
        <w:t xml:space="preserve">采购编号为</w:t>
      </w:r>
      <w:r>
        <w:rPr>
          <w:rFonts w:hint="eastAsia" w:ascii="宋体" w:hAnsi="宋体" w:cs="宋体"/>
          <w:color w:val="000000"/>
          <w:sz w:val="28"/>
          <w:szCs w:val="28"/>
          <w:highlight w:val="none"/>
          <w:lang w:eastAsia="zh-CN"/>
        </w:rPr>
        <w:t xml:space="preserve">JSZC-320923-YCCZ-C2025-0027</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u w:val="single"/>
          <w:lang w:eastAsia="zh-CN"/>
        </w:rPr>
        <w:t xml:space="preserve">阜宁县房地一体农村不动产确权登记颁证项目</w:t>
      </w:r>
      <w:r>
        <w:rPr>
          <w:rFonts w:hint="eastAsia" w:ascii="宋体" w:hAnsi="宋体" w:cs="宋体"/>
          <w:color w:val="000000"/>
          <w:sz w:val="28"/>
          <w:szCs w:val="28"/>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cs="宋体"/>
          <w:color w:val="000000"/>
          <w:sz w:val="28"/>
          <w:szCs w:val="28"/>
          <w:highlight w:val="none"/>
          <w:lang w:val="en-US" w:eastAsia="zh-CN"/>
        </w:rPr>
        <w:t xml:space="preserve">中</w:t>
      </w:r>
      <w:r>
        <w:rPr>
          <w:rFonts w:hint="eastAsia" w:ascii="宋体" w:hAnsi="宋体" w:cs="宋体"/>
          <w:color w:val="000000"/>
          <w:sz w:val="28"/>
          <w:szCs w:val="28"/>
          <w:highlight w:val="none"/>
        </w:rPr>
        <w:t xml:space="preserve">小微企业、签订分包意向协议的</w:t>
      </w:r>
      <w:r>
        <w:rPr>
          <w:rFonts w:hint="eastAsia" w:ascii="宋体" w:hAnsi="宋体" w:cs="宋体"/>
          <w:color w:val="000000"/>
          <w:sz w:val="28"/>
          <w:szCs w:val="28"/>
          <w:highlight w:val="none"/>
          <w:lang w:val="en-US" w:eastAsia="zh-CN"/>
        </w:rPr>
        <w:t xml:space="preserve">中</w:t>
      </w:r>
      <w:r>
        <w:rPr>
          <w:rFonts w:hint="eastAsia" w:ascii="宋体" w:hAnsi="宋体" w:cs="宋体"/>
          <w:color w:val="000000"/>
          <w:sz w:val="28"/>
          <w:szCs w:val="28"/>
          <w:highlight w:val="none"/>
        </w:rPr>
        <w:t xml:space="preserve">小微企业）的具体情况如下：</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行业；承接企业为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（中型企业</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rPr>
        <w:t xml:space="preserve">小型企业、微型企业）；</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行业；承接企业为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vertAlign w:val="superscript"/>
        </w:rPr>
        <w:t xml:space="preserve">1</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（中型企业</w:t>
      </w:r>
      <w:r>
        <w:rPr>
          <w:rFonts w:hint="eastAsia" w:ascii="宋体" w:hAnsi="宋体" w:cs="宋体"/>
          <w:color w:val="000000"/>
          <w:sz w:val="28"/>
          <w:szCs w:val="28"/>
          <w:highlight w:val="none"/>
          <w:u w:val="single"/>
          <w:lang w:eastAsia="zh-CN"/>
        </w:rPr>
        <w:t xml:space="preserve">、</w:t>
      </w:r>
      <w:r>
        <w:rPr>
          <w:rFonts w:hint="eastAsia" w:ascii="宋体" w:hAnsi="宋体" w:cs="宋体"/>
          <w:b w:val="0"/>
          <w:bCs w:val="0"/>
          <w:color w:val="000000"/>
          <w:sz w:val="28"/>
          <w:szCs w:val="28"/>
          <w:highlight w:val="none"/>
          <w:u w:val="single"/>
        </w:rPr>
        <w:t xml:space="preserve">小型企业、</w:t>
      </w:r>
      <w:r>
        <w:rPr>
          <w:rFonts w:hint="eastAsia" w:ascii="宋体" w:hAnsi="宋体" w:cs="宋体"/>
          <w:color w:val="000000"/>
          <w:sz w:val="28"/>
          <w:szCs w:val="28"/>
          <w:highlight w:val="none"/>
          <w:u w:val="single"/>
        </w:rPr>
        <w:t xml:space="preserve">微型企业）；</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pStyle w:val="828"/>
        <w:ind w:firstLine="36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828"/>
        <w:ind w:right="72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28"/>
        <w:ind w:right="180" w:firstLine="360"/>
        <w:jc w:val="right"/>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企业名称（加盖CA电子公章）：</w:t>
      </w:r>
      <w:r/>
    </w:p>
    <w:p>
      <w:pPr>
        <w:pStyle w:val="828"/>
        <w:ind w:right="480" w:firstLine="540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日  期：</w:t>
      </w:r>
      <w:r/>
    </w:p>
    <w:p>
      <w:pPr>
        <w:pStyle w:val="828"/>
        <w:ind w:firstLine="24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28"/>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备注1：从业人员、营业收入、资产总额填报上一年度数据，无上一年度数据的新成立企业可不填报。</w:t>
      </w:r>
      <w:r/>
    </w:p>
    <w:p>
      <w:pPr>
        <w:pStyle w:val="828"/>
        <w:ind w:firstLine="480"/>
        <w:jc w:val="both"/>
        <w:spacing w:beforeAutospacing="0" w:afterAutospacing="0"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备注2：供应商如不提供此声明函，价格将不做相应扣除</w:t>
      </w:r>
      <w:r>
        <w:rPr>
          <w:rFonts w:hint="eastAsia" w:ascii="宋体" w:hAnsi="宋体" w:cs="宋体"/>
          <w:color w:val="000000"/>
          <w:sz w:val="28"/>
          <w:szCs w:val="28"/>
          <w:highlight w:val="none"/>
          <w:lang w:eastAsia="zh-CN"/>
        </w:rPr>
        <w:t xml:space="preserve">（如项目全面面向中小企业，则资格审查不通过）</w:t>
      </w:r>
      <w:r>
        <w:rPr>
          <w:rFonts w:hint="eastAsia" w:ascii="宋体" w:hAnsi="宋体" w:cs="宋体"/>
          <w:color w:val="000000"/>
          <w:sz w:val="28"/>
          <w:szCs w:val="28"/>
          <w:highlight w:val="none"/>
        </w:rPr>
        <w:t xml:space="preserve">。</w:t>
      </w:r>
      <w:r/>
    </w:p>
    <w:p>
      <w:pPr>
        <w:pStyle w:val="828"/>
        <w:ind w:firstLine="48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r>
      <w:r/>
    </w:p>
    <w:p>
      <w:pPr>
        <w:pStyle w:val="828"/>
        <w:jc w:val="center"/>
        <w:spacing w:beforeAutospacing="0" w:afterAutospacing="0" w:line="0" w:lineRule="atLeast"/>
        <w:rPr>
          <w:rFonts w:ascii="宋体" w:hAnsi="宋体" w:cs="黑体"/>
          <w:b/>
          <w:color w:val="000000"/>
          <w:sz w:val="28"/>
          <w:szCs w:val="28"/>
          <w:highlight w:val="none"/>
        </w:rPr>
      </w:pPr>
      <w:r>
        <w:rPr>
          <w:rFonts w:hint="eastAsia" w:ascii="宋体" w:hAnsi="宋体" w:cs="黑体"/>
          <w:b/>
          <w:color w:val="000000"/>
          <w:sz w:val="28"/>
          <w:szCs w:val="28"/>
          <w:highlight w:val="none"/>
        </w:rPr>
        <w:br w:type="page" w:clear="all"/>
      </w:r>
      <w:r/>
    </w:p>
    <w:p>
      <w:pPr>
        <w:pStyle w:val="828"/>
        <w:jc w:val="center"/>
        <w:spacing w:beforeAutospacing="0" w:afterAutospacing="0" w:line="0" w:lineRule="atLeast"/>
        <w:rPr>
          <w:rFonts w:ascii="宋体" w:hAnsi="宋体" w:cs="黑体"/>
          <w:b/>
          <w:color w:val="000000"/>
          <w:sz w:val="28"/>
          <w:szCs w:val="28"/>
          <w:highlight w:val="none"/>
        </w:rPr>
      </w:pPr>
      <w:r>
        <w:rPr>
          <w:rFonts w:ascii="宋体" w:hAnsi="宋体" w:cs="黑体"/>
          <w:b/>
          <w:color w:val="000000"/>
          <w:sz w:val="28"/>
          <w:szCs w:val="28"/>
          <w:highlight w:val="none"/>
        </w:rPr>
      </w:r>
      <w:r/>
    </w:p>
    <w:p>
      <w:pPr>
        <w:pStyle w:val="828"/>
        <w:jc w:val="center"/>
        <w:spacing w:beforeAutospacing="0" w:afterAutospacing="0" w:line="460" w:lineRule="exact"/>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 残疾人福利性单位声明函</w:t>
      </w:r>
      <w:r>
        <w:rPr>
          <w:rFonts w:hint="eastAsia" w:hAnsi="宋体" w:eastAsia="宋体"/>
          <w:b/>
          <w:color w:val="000000"/>
          <w:sz w:val="36"/>
          <w:szCs w:val="32"/>
          <w:highlight w:val="none"/>
        </w:rPr>
        <w:t xml:space="preserve">(如</w:t>
      </w:r>
      <w:r>
        <w:rPr>
          <w:rFonts w:hint="eastAsia" w:hAnsi="宋体" w:eastAsia="宋体"/>
          <w:b/>
          <w:color w:val="000000"/>
          <w:sz w:val="36"/>
          <w:szCs w:val="32"/>
          <w:highlight w:val="none"/>
          <w:lang w:val="en-US" w:eastAsia="zh-CN"/>
        </w:rPr>
        <w:t xml:space="preserve">是</w:t>
      </w:r>
      <w:r>
        <w:rPr>
          <w:rFonts w:hint="eastAsia" w:hAnsi="宋体" w:eastAsia="宋体"/>
          <w:b/>
          <w:color w:val="000000"/>
          <w:sz w:val="36"/>
          <w:szCs w:val="32"/>
          <w:highlight w:val="none"/>
        </w:rPr>
        <w:t xml:space="preserve">)</w:t>
      </w:r>
      <w:r/>
    </w:p>
    <w:p>
      <w:pPr>
        <w:pStyle w:val="828"/>
        <w:ind w:firstLine="480"/>
        <w:jc w:val="both"/>
        <w:spacing w:beforeAutospacing="0" w:afterAutospacing="0" w:line="480" w:lineRule="exact"/>
        <w:rPr>
          <w:rFonts w:ascii="宋体" w:hAnsi="宋体"/>
          <w:color w:val="000000"/>
          <w:sz w:val="28"/>
          <w:szCs w:val="28"/>
          <w:highlight w:val="none"/>
          <w:u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8"/>
          <w:szCs w:val="28"/>
          <w:highlight w:val="none"/>
          <w:u w:val="single"/>
          <w:lang w:eastAsia="zh-CN"/>
        </w:rPr>
        <w:t xml:space="preserve">阜宁县不动产登记中心</w:t>
      </w:r>
      <w:r>
        <w:rPr>
          <w:rFonts w:hint="eastAsia" w:ascii="宋体" w:hAnsi="宋体" w:cs="宋体"/>
          <w:color w:val="000000"/>
          <w:sz w:val="28"/>
          <w:szCs w:val="28"/>
          <w:highlight w:val="none"/>
        </w:rPr>
        <w:t xml:space="preserve">单位的采购文件编号为</w:t>
      </w:r>
      <w:r>
        <w:rPr>
          <w:rFonts w:hint="eastAsia" w:ascii="宋体" w:hAnsi="宋体" w:cs="宋体"/>
          <w:color w:val="000000"/>
          <w:sz w:val="28"/>
          <w:szCs w:val="28"/>
          <w:highlight w:val="none"/>
          <w:u w:val="single"/>
          <w:lang w:eastAsia="zh-CN"/>
        </w:rPr>
        <w:t xml:space="preserve">JSZC-320923-YCCZ-C2025-0027</w:t>
      </w:r>
      <w:r>
        <w:rPr>
          <w:rFonts w:ascii="宋体" w:hAnsi="宋体" w:cs="宋体"/>
          <w:color w:val="000000"/>
          <w:sz w:val="28"/>
          <w:szCs w:val="28"/>
          <w:highlight w:val="none"/>
          <w:u w:val="single"/>
        </w:rPr>
        <w:t xml:space="preserve">号</w:t>
      </w:r>
      <w:r>
        <w:rPr>
          <w:rFonts w:hint="eastAsia" w:ascii="宋体" w:hAnsi="宋体" w:cs="宋体"/>
          <w:color w:val="000000"/>
          <w:sz w:val="28"/>
          <w:szCs w:val="28"/>
          <w:highlight w:val="none"/>
          <w:u w:val="single"/>
          <w:lang w:eastAsia="zh-CN"/>
        </w:rPr>
        <w:t xml:space="preserve">阜宁县房地一体农村不动产确权登记颁证项目</w:t>
      </w:r>
      <w:r>
        <w:rPr>
          <w:rFonts w:hint="eastAsia" w:ascii="宋体" w:hAnsi="宋体" w:cs="宋体"/>
          <w:color w:val="000000"/>
          <w:sz w:val="28"/>
          <w:szCs w:val="28"/>
          <w:highlight w:val="none"/>
          <w:u w:val="none"/>
        </w:rPr>
        <w:t xml:space="preserve">采购活动由本单位提供服务。</w:t>
      </w:r>
      <w:r/>
    </w:p>
    <w:p>
      <w:pPr>
        <w:pStyle w:val="828"/>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pStyle w:val="828"/>
        <w:ind w:firstLine="480"/>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28"/>
        <w:ind w:firstLine="480"/>
        <w:jc w:val="both"/>
        <w:spacing w:beforeAutospacing="0" w:afterAutospacing="0" w:line="48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（备注：1、供应商如不提供此声明函，价格将不做相应扣除</w:t>
      </w:r>
      <w:r>
        <w:rPr>
          <w:rFonts w:hint="eastAsia" w:ascii="宋体" w:hAnsi="宋体" w:cs="宋体"/>
          <w:color w:val="000000"/>
          <w:sz w:val="28"/>
          <w:szCs w:val="28"/>
          <w:highlight w:val="none"/>
          <w:lang w:eastAsia="zh-CN"/>
        </w:rPr>
        <w:t xml:space="preserve">（如项目全面面向中小企业，则资格审查不通过）</w:t>
      </w:r>
      <w:r>
        <w:rPr>
          <w:rFonts w:hint="eastAsia" w:ascii="宋体" w:hAnsi="宋体" w:cs="宋体"/>
          <w:color w:val="000000"/>
          <w:sz w:val="28"/>
          <w:szCs w:val="28"/>
          <w:highlight w:val="none"/>
        </w:rPr>
        <w:t xml:space="preserve">。2、成交供应商为残疾人福利单位的，此声明函将随成交结果同时公告，接受社会监督）</w:t>
      </w:r>
      <w:r/>
    </w:p>
    <w:p>
      <w:pPr>
        <w:pStyle w:val="828"/>
        <w:ind w:firstLine="624"/>
        <w:jc w:val="both"/>
        <w:spacing w:beforeAutospacing="0" w:afterAutospacing="0"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28"/>
        <w:ind w:right="1560" w:firstLine="624"/>
        <w:jc w:val="center"/>
        <w:spacing w:beforeAutospacing="0" w:afterAutospacing="0" w:line="480" w:lineRule="exact"/>
        <w:tabs>
          <w:tab w:val="left" w:pos="4864" w:leader="none"/>
        </w:tabs>
        <w:rPr>
          <w:rFonts w:ascii="宋体" w:hAnsi="宋体"/>
          <w:color w:val="000000"/>
          <w:sz w:val="28"/>
          <w:szCs w:val="28"/>
          <w:highlight w:val="none"/>
        </w:rPr>
      </w:pPr>
      <w:r>
        <w:rPr>
          <w:rFonts w:ascii="宋体" w:hAnsi="宋体" w:cs="仿宋_GB2312"/>
          <w:color w:val="000000"/>
          <w:sz w:val="28"/>
          <w:szCs w:val="28"/>
          <w:highlight w:val="none"/>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供应商全称（加盖CA电子公章）：</w:t>
      </w:r>
      <w:r/>
    </w:p>
    <w:p>
      <w:pPr>
        <w:pStyle w:val="828"/>
        <w:ind w:right="1560" w:firstLine="480"/>
        <w:jc w:val="center"/>
        <w:spacing w:beforeAutospacing="0" w:afterAutospacing="0" w:line="480" w:lineRule="exact"/>
        <w:tabs>
          <w:tab w:val="left" w:pos="4864" w:leader="none"/>
        </w:tabs>
        <w:rPr>
          <w:rFonts w:ascii="宋体" w:hAnsi="宋体"/>
          <w:color w:val="000000"/>
          <w:sz w:val="28"/>
          <w:szCs w:val="28"/>
          <w:highlight w:val="none"/>
        </w:rPr>
      </w:pPr>
      <w:r>
        <w:rPr>
          <w:rFonts w:hint="eastAsia" w:ascii="宋体" w:hAnsi="宋体" w:cs="宋体"/>
          <w:color w:val="000000"/>
          <w:sz w:val="28"/>
          <w:szCs w:val="28"/>
          <w:highlight w:val="none"/>
        </w:rPr>
        <w:t xml:space="preserve">        日  期：</w:t>
      </w:r>
      <w:r/>
    </w:p>
    <w:p>
      <w:pPr>
        <w:pStyle w:val="828"/>
        <w:jc w:val="center"/>
        <w:spacing w:beforeAutospacing="0" w:afterAutospacing="0" w:line="460" w:lineRule="exact"/>
        <w:rPr>
          <w:rFonts w:ascii="宋体" w:hAnsi="宋体"/>
          <w:color w:val="000000"/>
          <w:sz w:val="28"/>
          <w:szCs w:val="28"/>
          <w:highlight w:val="none"/>
        </w:rPr>
      </w:pPr>
      <w:r>
        <w:rPr>
          <w:rFonts w:ascii="宋体" w:hAnsi="宋体"/>
          <w:color w:val="000000"/>
          <w:sz w:val="28"/>
          <w:szCs w:val="28"/>
          <w:highlight w:val="none"/>
        </w:rPr>
        <w:t xml:space="preserve"> </w:t>
      </w:r>
      <w:r/>
    </w:p>
    <w:p>
      <w:pPr>
        <w:jc w:val="center"/>
        <w:spacing w:line="460" w:lineRule="exact"/>
        <w:rPr>
          <w:rFonts w:hAnsi="宋体" w:eastAsia="宋体"/>
          <w:b/>
          <w:color w:val="000000"/>
          <w:sz w:val="36"/>
          <w:szCs w:val="32"/>
          <w:highlight w:val="none"/>
        </w:rPr>
      </w:pPr>
      <w:r>
        <w:rPr>
          <w:rFonts w:ascii="黑体" w:hAnsi="黑体" w:eastAsia="黑体" w:cs="宋体"/>
          <w:iCs/>
          <w:color w:val="000000"/>
          <w:sz w:val="36"/>
          <w:szCs w:val="32"/>
          <w:highlight w:val="none"/>
        </w:rPr>
        <w:br w:type="page" w:clear="all"/>
      </w:r>
      <w:r>
        <w:rPr>
          <w:rFonts w:hAnsi="宋体" w:eastAsia="宋体"/>
          <w:b/>
          <w:color w:val="000000"/>
          <w:sz w:val="36"/>
          <w:szCs w:val="32"/>
          <w:highlight w:val="none"/>
        </w:rPr>
        <w:t xml:space="preserve">监狱企业证明函</w:t>
      </w:r>
      <w:r>
        <w:rPr>
          <w:rFonts w:hint="eastAsia" w:hAnsi="宋体" w:eastAsia="宋体"/>
          <w:b/>
          <w:color w:val="000000"/>
          <w:sz w:val="36"/>
          <w:szCs w:val="32"/>
          <w:highlight w:val="none"/>
        </w:rPr>
        <w:t xml:space="preserve">(如是)</w:t>
      </w:r>
      <w:r/>
    </w:p>
    <w:p>
      <w:pPr>
        <w:ind w:firstLine="645"/>
        <w:jc w:val="left"/>
        <w:spacing w:before="156" w:after="156"/>
        <w:widowControl/>
        <w:rPr>
          <w:rFonts w:hAnsi="宋体" w:eastAsia="宋体"/>
          <w:color w:val="000000"/>
          <w:highlight w:val="none"/>
        </w:rPr>
        <w:outlineLvl w:val="2"/>
      </w:pPr>
      <w:r>
        <w:rPr>
          <w:rFonts w:hAnsi="宋体" w:eastAsia="宋体"/>
          <w:color w:val="000000"/>
          <w:highlight w:val="none"/>
        </w:rPr>
      </w:r>
      <w:r/>
    </w:p>
    <w:p>
      <w:pPr>
        <w:pStyle w:val="828"/>
        <w:ind w:firstLine="480"/>
        <w:jc w:val="both"/>
        <w:spacing w:beforeAutospacing="0" w:afterAutospacing="0" w:line="480" w:lineRule="exact"/>
        <w:rPr>
          <w:rFonts w:ascii="宋体" w:hAnsi="宋体" w:cs="宋体"/>
          <w:color w:val="000000"/>
          <w:sz w:val="28"/>
          <w:szCs w:val="28"/>
          <w:highlight w:val="none"/>
        </w:rPr>
      </w:pPr>
      <w:r>
        <w:rPr>
          <w:rFonts w:ascii="宋体" w:hAnsi="宋体" w:eastAsia="宋体" w:cs="宋体"/>
          <w:color w:val="000000"/>
          <w:szCs w:val="28"/>
          <w:highlight w:val="none"/>
        </w:rPr>
        <w:t xml:space="preserve">根</w:t>
      </w:r>
      <w:r>
        <w:rPr>
          <w:rFonts w:hint="eastAsia" w:ascii="宋体" w:hAnsi="宋体" w:cs="宋体"/>
          <w:color w:val="000000"/>
          <w:sz w:val="28"/>
          <w:szCs w:val="28"/>
          <w:highlight w:val="none"/>
        </w:rPr>
        <w:t xml:space="preserve">据《财政部 司法部关于政府采购支持监狱企业发展有关问题的通知》（财库[2014]68号）的规定，</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（填写供应商法定全称）为监狱企业。</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根据上述标准，我企业属于监狱企业的理为:</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本企业参加采购编号：</w:t>
      </w:r>
      <w:r>
        <w:rPr>
          <w:rFonts w:hint="eastAsia" w:ascii="宋体" w:hAnsi="宋体" w:cs="宋体"/>
          <w:color w:val="000000"/>
          <w:sz w:val="28"/>
          <w:szCs w:val="28"/>
          <w:highlight w:val="none"/>
          <w:u w:val="single"/>
          <w:lang w:eastAsia="zh-CN"/>
        </w:rPr>
        <w:t xml:space="preserve">JSZC-320923-YCCZ-C2025-0027</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u w:val="single"/>
          <w:lang w:eastAsia="zh-CN"/>
        </w:rPr>
        <w:t xml:space="preserve">阜宁县房地一体农村不动产确权登记颁证项目</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采购活动并承担本项目。</w:t>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本企业对上述声明的真实性负责。如有虚假，将依法承担相应责任。</w:t>
      </w:r>
      <w:r/>
    </w:p>
    <w:p>
      <w:pPr>
        <w:pStyle w:val="828"/>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28"/>
        <w:ind w:firstLine="480"/>
        <w:jc w:val="center"/>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投标人企业全称（加盖CA电子公章）:</w:t>
      </w:r>
      <w:r/>
    </w:p>
    <w:p>
      <w:pPr>
        <w:pStyle w:val="828"/>
        <w:ind w:firstLine="480"/>
        <w:jc w:val="center"/>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p>
    <w:p>
      <w:pPr>
        <w:pStyle w:val="828"/>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28"/>
        <w:ind w:firstLine="480"/>
        <w:jc w:val="both"/>
        <w:spacing w:beforeAutospacing="0" w:afterAutospacing="0" w:line="48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监狱企业参加政府采购活动时，应当提供由省级以上监狱管理局、戒毒管理局(含新疆生产建设兵团)出具的属于监狱企业的证明文件。</w:t>
      </w:r>
      <w:r/>
    </w:p>
    <w:p>
      <w:pPr>
        <w:pStyle w:val="828"/>
        <w:ind w:firstLine="480"/>
        <w:jc w:val="both"/>
        <w:spacing w:beforeAutospacing="0" w:afterAutospacing="0" w:line="48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28"/>
        <w:ind w:firstLine="480"/>
        <w:jc w:val="both"/>
        <w:spacing w:beforeAutospacing="0" w:afterAutospacing="0"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8"/>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pStyle w:val="828"/>
        <w:jc w:val="center"/>
        <w:spacing w:beforeAutospacing="0" w:afterAutospacing="0"/>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br w:type="page" w:clear="all"/>
      </w:r>
      <w:r/>
    </w:p>
    <w:p>
      <w:pPr>
        <w:pStyle w:val="828"/>
        <w:jc w:val="center"/>
        <w:spacing w:beforeAutospacing="0" w:afterAutospacing="0"/>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三</w:t>
      </w:r>
      <w:r>
        <w:rPr>
          <w:rFonts w:hint="eastAsia" w:ascii="黑体" w:hAnsi="黑体" w:eastAsia="黑体" w:cs="宋体"/>
          <w:iCs/>
          <w:color w:val="000000"/>
          <w:sz w:val="36"/>
          <w:szCs w:val="32"/>
          <w:highlight w:val="none"/>
        </w:rPr>
        <w:t xml:space="preserve">、商务要求响应及偏离表</w:t>
      </w:r>
      <w:r/>
    </w:p>
    <w:tbl>
      <w:tblPr>
        <w:tblStyle w:val="836"/>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877"/>
        <w:gridCol w:w="2176"/>
        <w:gridCol w:w="1719"/>
        <w:gridCol w:w="1286"/>
        <w:gridCol w:w="1671"/>
      </w:tblGrid>
      <w:tr>
        <w:trPr>
          <w:trHeight w:val="1063"/>
        </w:trPr>
        <w:tc>
          <w:tcPr>
            <w:tcW w:w="844" w:type="dxa"/>
            <w:vAlign w:val="center"/>
            <w:textDirection w:val="lrTb"/>
            <w:noWrap w:val="false"/>
          </w:tcPr>
          <w:p>
            <w:pPr>
              <w:pStyle w:val="828"/>
              <w:jc w:val="center"/>
              <w:spacing w:beforeAutospacing="0" w:afterAutospacing="0"/>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序号</w:t>
            </w:r>
            <w:r/>
          </w:p>
        </w:tc>
        <w:tc>
          <w:tcPr>
            <w:tcW w:w="1877" w:type="dxa"/>
            <w:vAlign w:val="center"/>
            <w:textDirection w:val="lrTb"/>
            <w:noWrap w:val="false"/>
          </w:tcPr>
          <w:p>
            <w:pPr>
              <w:pStyle w:val="828"/>
              <w:jc w:val="center"/>
              <w:spacing w:beforeAutospacing="0" w:afterAutospacing="0"/>
              <w:rPr>
                <w:rFonts w:hint="eastAsia" w:eastAsia="宋体"/>
                <w:b/>
                <w:bCs/>
                <w:color w:val="000000"/>
                <w:highlight w:val="none"/>
                <w:lang w:eastAsia="zh-CN"/>
              </w:rPr>
            </w:pPr>
            <w:r>
              <w:rPr>
                <w:rFonts w:hint="eastAsia" w:ascii="宋体" w:hAnsi="宋体" w:eastAsia="宋体" w:cs="宋体"/>
                <w:b/>
                <w:bCs/>
                <w:color w:val="000000"/>
                <w:highlight w:val="none"/>
                <w:lang w:val="en-US" w:eastAsia="zh-CN"/>
              </w:rPr>
              <w:t xml:space="preserve">内容</w:t>
            </w:r>
            <w:r/>
          </w:p>
        </w:tc>
        <w:tc>
          <w:tcPr>
            <w:tcW w:w="2176" w:type="dxa"/>
            <w:vAlign w:val="center"/>
            <w:textDirection w:val="lrTb"/>
            <w:noWrap w:val="false"/>
          </w:tcPr>
          <w:p>
            <w:pPr>
              <w:pStyle w:val="828"/>
              <w:jc w:val="center"/>
              <w:spacing w:beforeAutospacing="0" w:afterAutospacing="0"/>
              <w:rPr>
                <w:b/>
                <w:bCs/>
                <w:color w:val="000000"/>
                <w:highlight w:val="none"/>
              </w:rPr>
            </w:pPr>
            <w:r>
              <w:rPr>
                <w:rFonts w:hint="eastAsia" w:ascii="宋体" w:hAnsi="宋体" w:eastAsia="宋体" w:cs="宋体"/>
                <w:b/>
                <w:bCs/>
                <w:color w:val="000000"/>
                <w:highlight w:val="none"/>
              </w:rPr>
              <w:t xml:space="preserve">磋商文件要求</w:t>
            </w:r>
            <w:r/>
          </w:p>
        </w:tc>
        <w:tc>
          <w:tcPr>
            <w:tcW w:w="1719" w:type="dxa"/>
            <w:vAlign w:val="center"/>
            <w:textDirection w:val="lrTb"/>
            <w:noWrap w:val="false"/>
          </w:tcPr>
          <w:p>
            <w:pPr>
              <w:pStyle w:val="828"/>
              <w:jc w:val="center"/>
              <w:spacing w:beforeAutospacing="0" w:afterAutospacing="0"/>
              <w:rPr>
                <w:b/>
                <w:bCs/>
                <w:color w:val="000000"/>
                <w:highlight w:val="none"/>
              </w:rPr>
            </w:pPr>
            <w:r>
              <w:rPr>
                <w:rFonts w:hint="eastAsia" w:ascii="宋体" w:hAnsi="宋体" w:eastAsia="宋体" w:cs="宋体"/>
                <w:b/>
                <w:bCs/>
                <w:color w:val="000000"/>
                <w:highlight w:val="none"/>
              </w:rPr>
              <w:t xml:space="preserve">投标响应情况</w:t>
            </w:r>
            <w:r/>
          </w:p>
        </w:tc>
        <w:tc>
          <w:tcPr>
            <w:tcW w:w="1286" w:type="dxa"/>
            <w:vAlign w:val="center"/>
            <w:textDirection w:val="lrTb"/>
            <w:noWrap w:val="false"/>
          </w:tcPr>
          <w:p>
            <w:pPr>
              <w:pStyle w:val="654"/>
              <w:jc w:val="center"/>
              <w:spacing w:beforeAutospacing="0" w:afterAutospacing="0"/>
              <w:rPr>
                <w:b/>
                <w:bCs/>
                <w:color w:val="000000"/>
                <w:highlight w:val="none"/>
              </w:rPr>
            </w:pPr>
            <w:r>
              <w:rPr>
                <w:rFonts w:hint="eastAsia" w:ascii="宋体" w:hAnsi="宋体" w:eastAsia="宋体" w:cs="宋体"/>
                <w:b/>
                <w:bCs/>
                <w:color w:val="auto"/>
                <w:highlight w:val="none"/>
              </w:rPr>
              <w:t xml:space="preserve">超出、符合或偏离</w:t>
            </w:r>
            <w:r/>
          </w:p>
        </w:tc>
        <w:tc>
          <w:tcPr>
            <w:tcW w:w="1671" w:type="dxa"/>
            <w:vAlign w:val="center"/>
            <w:textDirection w:val="lrTb"/>
            <w:noWrap w:val="false"/>
          </w:tcPr>
          <w:p>
            <w:pPr>
              <w:pStyle w:val="654"/>
              <w:jc w:val="center"/>
              <w:spacing w:beforeAutospacing="0" w:afterAutospacing="0"/>
              <w:rPr>
                <w:b/>
                <w:bCs/>
                <w:color w:val="auto"/>
                <w:highlight w:val="none"/>
              </w:rPr>
            </w:pPr>
            <w:r>
              <w:rPr>
                <w:rFonts w:hint="eastAsia" w:ascii="宋体" w:hAnsi="宋体" w:eastAsia="宋体" w:cs="宋体"/>
                <w:b/>
                <w:bCs/>
                <w:color w:val="auto"/>
                <w:highlight w:val="none"/>
              </w:rPr>
              <w:t xml:space="preserve">证明</w:t>
            </w:r>
            <w:r/>
          </w:p>
          <w:p>
            <w:pPr>
              <w:pStyle w:val="654"/>
              <w:jc w:val="center"/>
              <w:spacing w:beforeAutospacing="0" w:afterAutospacing="0"/>
              <w:rPr>
                <w:b/>
                <w:bCs/>
                <w:color w:val="000000"/>
                <w:highlight w:val="none"/>
              </w:rPr>
            </w:pPr>
            <w:r>
              <w:rPr>
                <w:rFonts w:hint="eastAsia" w:ascii="宋体" w:hAnsi="宋体" w:eastAsia="宋体" w:cs="宋体"/>
                <w:b/>
                <w:bCs/>
                <w:color w:val="auto"/>
                <w:highlight w:val="none"/>
              </w:rPr>
              <w:t xml:space="preserve">材料</w:t>
            </w:r>
            <w:r/>
          </w:p>
        </w:tc>
      </w:tr>
      <w:tr>
        <w:trPr>
          <w:trHeight w:val="708"/>
        </w:trPr>
        <w:tc>
          <w:tcPr>
            <w:tcW w:w="844" w:type="dxa"/>
            <w:vAlign w:val="center"/>
            <w:textDirection w:val="lrTb"/>
            <w:noWrap w:val="false"/>
          </w:tcPr>
          <w:p>
            <w:pPr>
              <w:jc w:val="center"/>
              <w:spacing w:line="500" w:lineRule="exact"/>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1</w:t>
            </w:r>
            <w:r/>
          </w:p>
        </w:tc>
        <w:tc>
          <w:tcPr>
            <w:tcW w:w="1877" w:type="dxa"/>
            <w:vAlign w:val="center"/>
            <w:textDirection w:val="lrTb"/>
            <w:noWrap w:val="false"/>
          </w:tcPr>
          <w:p>
            <w:pPr>
              <w:jc w:val="center"/>
              <w:spacing w:line="500" w:lineRule="exact"/>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履行期限</w:t>
            </w:r>
            <w:r/>
          </w:p>
        </w:tc>
        <w:tc>
          <w:tcPr>
            <w:tcW w:w="2176" w:type="dxa"/>
            <w:vAlign w:val="center"/>
            <w:textDirection w:val="lrTb"/>
            <w:noWrap w:val="false"/>
          </w:tcPr>
          <w:p>
            <w:pPr>
              <w:jc w:val="center"/>
              <w:spacing w:line="500" w:lineRule="exact"/>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46"/>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2</w:t>
            </w:r>
            <w:r/>
          </w:p>
        </w:tc>
        <w:tc>
          <w:tcPr>
            <w:tcW w:w="1877"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质量要求</w:t>
            </w:r>
            <w:r/>
          </w:p>
        </w:tc>
        <w:tc>
          <w:tcPr>
            <w:tcW w:w="2176"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30"/>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3</w:t>
            </w:r>
            <w:r/>
          </w:p>
        </w:tc>
        <w:tc>
          <w:tcPr>
            <w:tcW w:w="1877"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磋商有效期</w:t>
            </w:r>
            <w:r/>
          </w:p>
        </w:tc>
        <w:tc>
          <w:tcPr>
            <w:tcW w:w="2176"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40"/>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4</w:t>
            </w:r>
            <w:r/>
          </w:p>
        </w:tc>
        <w:tc>
          <w:tcPr>
            <w:tcW w:w="1877"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履行地点</w:t>
            </w:r>
            <w:r/>
          </w:p>
        </w:tc>
        <w:tc>
          <w:tcPr>
            <w:tcW w:w="2176"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40"/>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5</w:t>
            </w:r>
            <w:r/>
          </w:p>
        </w:tc>
        <w:tc>
          <w:tcPr>
            <w:tcW w:w="1877"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付款方式</w:t>
            </w:r>
            <w:r/>
          </w:p>
        </w:tc>
        <w:tc>
          <w:tcPr>
            <w:tcW w:w="2176"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36"/>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hint="eastAsia" w:ascii="宋体" w:hAnsi="宋体" w:cs="Times New Roman"/>
                <w:color w:val="000000"/>
                <w:sz w:val="28"/>
                <w:szCs w:val="28"/>
                <w:highlight w:val="none"/>
                <w:lang w:val="en-US" w:eastAsia="zh-CN" w:bidi="ar-SA"/>
              </w:rPr>
              <w:t xml:space="preserve">6</w:t>
            </w:r>
            <w:r/>
          </w:p>
        </w:tc>
        <w:tc>
          <w:tcPr>
            <w:tcW w:w="1877"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w:t>
            </w:r>
            <w:r/>
          </w:p>
        </w:tc>
        <w:tc>
          <w:tcPr>
            <w:tcW w:w="2176" w:type="dxa"/>
            <w:vAlign w:val="center"/>
            <w:textDirection w:val="lrTb"/>
            <w:noWrap w:val="false"/>
          </w:tcPr>
          <w:p>
            <w:pPr>
              <w:pStyle w:val="828"/>
              <w:jc w:val="center"/>
              <w:spacing w:beforeAutospacing="0" w:afterAutospacing="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26"/>
        </w:trPr>
        <w:tc>
          <w:tcPr>
            <w:tcW w:w="844"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877"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176" w:type="dxa"/>
            <w:vAlign w:val="center"/>
            <w:textDirection w:val="lrTb"/>
            <w:noWrap w:val="false"/>
          </w:tcPr>
          <w:p>
            <w:pPr>
              <w:pStyle w:val="828"/>
              <w:jc w:val="center"/>
              <w:spacing w:beforeAutospacing="0" w:afterAutospacing="0"/>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52"/>
        </w:trPr>
        <w:tc>
          <w:tcPr>
            <w:tcW w:w="844"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877"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217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r>
        <w:trPr>
          <w:trHeight w:val="822"/>
        </w:trPr>
        <w:tc>
          <w:tcPr>
            <w:tcW w:w="844"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877"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217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719"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286"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c>
          <w:tcPr>
            <w:tcW w:w="1671" w:type="dxa"/>
            <w:vAlign w:val="center"/>
            <w:textDirection w:val="lrTb"/>
            <w:noWrap w:val="false"/>
          </w:tcPr>
          <w:p>
            <w:pPr>
              <w:pStyle w:val="828"/>
              <w:jc w:val="center"/>
              <w:spacing w:beforeAutospacing="0" w:afterAutospacing="0"/>
              <w:rPr>
                <w:color w:val="000000"/>
                <w:highlight w:val="none"/>
              </w:rPr>
            </w:pPr>
            <w:r>
              <w:rPr>
                <w:color w:val="000000"/>
                <w:highlight w:val="none"/>
              </w:rPr>
            </w:r>
            <w:r/>
          </w:p>
        </w:tc>
      </w:tr>
    </w:tbl>
    <w:p>
      <w:pPr>
        <w:pStyle w:val="828"/>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jc w:val="left"/>
        <w:spacing w:line="480" w:lineRule="exact"/>
        <w:widowControl/>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注：1.行数不够，可自行添加。</w:t>
      </w:r>
      <w:r/>
    </w:p>
    <w:p>
      <w:pPr>
        <w:jc w:val="left"/>
        <w:spacing w:line="480" w:lineRule="exact"/>
        <w:widowControl/>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2.供应商应据实、详细填写上述表格，因表述含糊导致的评标风险将由投标人承担。</w:t>
      </w:r>
      <w:r/>
    </w:p>
    <w:p>
      <w:pPr>
        <w:jc w:val="left"/>
        <w:spacing w:line="480" w:lineRule="exact"/>
        <w:widowControl/>
        <w:rPr>
          <w:rFonts w:ascii="黑体" w:hAnsi="黑体" w:eastAsia="黑体" w:cs="宋体"/>
          <w:iCs/>
          <w:color w:val="000000"/>
          <w:sz w:val="36"/>
          <w:szCs w:val="32"/>
          <w:highlight w:val="none"/>
        </w:rPr>
      </w:pPr>
      <w:r>
        <w:rPr>
          <w:rFonts w:hint="eastAsia" w:ascii="宋体" w:hAnsi="宋体" w:eastAsia="宋体" w:cs="宋体"/>
          <w:iCs/>
          <w:color w:val="000000"/>
          <w:sz w:val="24"/>
          <w:highlight w:val="none"/>
        </w:rPr>
        <w:t xml:space="preserve">3.若</w:t>
      </w:r>
      <w:r>
        <w:rPr>
          <w:rFonts w:hint="eastAsia" w:ascii="宋体" w:hAnsi="宋体" w:cs="宋体"/>
          <w:iCs/>
          <w:color w:val="000000"/>
          <w:sz w:val="24"/>
          <w:highlight w:val="none"/>
          <w:lang w:val="en-US" w:eastAsia="zh-CN"/>
        </w:rPr>
        <w:t xml:space="preserve">无</w:t>
      </w:r>
      <w:r>
        <w:rPr>
          <w:rFonts w:hint="eastAsia" w:ascii="宋体" w:hAnsi="宋体" w:eastAsia="宋体" w:cs="宋体"/>
          <w:iCs/>
          <w:color w:val="000000"/>
          <w:sz w:val="24"/>
          <w:highlight w:val="none"/>
        </w:rPr>
        <w:t xml:space="preserve">偏离，在“超出、符合或偏离”栏中填写“</w:t>
      </w:r>
      <w:r>
        <w:rPr>
          <w:rFonts w:hint="eastAsia" w:ascii="宋体" w:hAnsi="宋体" w:cs="宋体"/>
          <w:iCs/>
          <w:color w:val="000000"/>
          <w:sz w:val="24"/>
          <w:highlight w:val="none"/>
          <w:lang w:val="en-US" w:eastAsia="zh-CN"/>
        </w:rPr>
        <w:t xml:space="preserve">符合</w:t>
      </w:r>
      <w:r>
        <w:rPr>
          <w:rFonts w:hint="eastAsia" w:ascii="宋体" w:hAnsi="宋体" w:eastAsia="宋体" w:cs="宋体"/>
          <w:iCs/>
          <w:color w:val="000000"/>
          <w:sz w:val="24"/>
          <w:highlight w:val="none"/>
        </w:rPr>
        <w:t xml:space="preserve">”；若有偏离在“超出、符合或偏离”栏中填写“</w:t>
      </w:r>
      <w:r>
        <w:rPr>
          <w:rFonts w:hint="eastAsia" w:ascii="宋体" w:hAnsi="宋体" w:cs="宋体"/>
          <w:iCs/>
          <w:color w:val="000000"/>
          <w:sz w:val="24"/>
          <w:highlight w:val="none"/>
          <w:lang w:val="en-US" w:eastAsia="zh-CN"/>
        </w:rPr>
        <w:t xml:space="preserve">超出或</w:t>
      </w:r>
      <w:r>
        <w:rPr>
          <w:rFonts w:hint="eastAsia" w:ascii="宋体" w:hAnsi="宋体" w:eastAsia="宋体" w:cs="宋体"/>
          <w:iCs/>
          <w:color w:val="000000"/>
          <w:sz w:val="24"/>
          <w:highlight w:val="none"/>
        </w:rPr>
        <w:t xml:space="preserve">偏离”并</w:t>
      </w:r>
      <w:r>
        <w:rPr>
          <w:rFonts w:hint="eastAsia" w:ascii="宋体" w:hAnsi="宋体" w:cs="宋体"/>
          <w:iCs/>
          <w:color w:val="000000"/>
          <w:sz w:val="24"/>
          <w:highlight w:val="none"/>
          <w:lang w:val="en-US" w:eastAsia="zh-CN"/>
        </w:rPr>
        <w:t xml:space="preserve">提供证明材料</w:t>
      </w:r>
      <w:r>
        <w:rPr>
          <w:rFonts w:hint="eastAsia" w:ascii="宋体" w:hAnsi="宋体" w:eastAsia="宋体" w:cs="宋体"/>
          <w:iCs/>
          <w:color w:val="000000"/>
          <w:sz w:val="24"/>
          <w:highlight w:val="none"/>
        </w:rPr>
        <w:t xml:space="preserve">。</w:t>
      </w:r>
      <w:r>
        <w:rPr>
          <w:rFonts w:hint="eastAsia" w:ascii="黑体" w:hAnsi="黑体" w:eastAsia="黑体" w:cs="宋体"/>
          <w:iCs/>
          <w:color w:val="000000"/>
          <w:sz w:val="36"/>
          <w:szCs w:val="32"/>
          <w:highlight w:val="none"/>
        </w:rPr>
        <w:br w:type="page" w:clear="all"/>
      </w:r>
      <w:r/>
    </w:p>
    <w:p>
      <w:pPr>
        <w:jc w:val="center"/>
        <w:spacing w:line="460" w:lineRule="exact"/>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jc w:val="center"/>
        <w:spacing w:line="460" w:lineRule="exact"/>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r>
      <w:r/>
    </w:p>
    <w:p>
      <w:pPr>
        <w:jc w:val="center"/>
        <w:spacing w:line="460" w:lineRule="exact"/>
        <w:rPr>
          <w:rFonts w:ascii="黑体" w:hAnsi="宋体" w:eastAsia="黑体"/>
          <w:bCs/>
          <w:color w:val="000000"/>
          <w:sz w:val="32"/>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四</w:t>
      </w:r>
      <w:r>
        <w:rPr>
          <w:rFonts w:hint="eastAsia" w:ascii="黑体" w:hAnsi="黑体" w:eastAsia="黑体" w:cs="宋体"/>
          <w:iCs/>
          <w:color w:val="000000"/>
          <w:sz w:val="36"/>
          <w:szCs w:val="32"/>
          <w:highlight w:val="none"/>
        </w:rPr>
        <w:t xml:space="preserve">、技术方案、服务承诺等</w:t>
      </w:r>
      <w:r/>
    </w:p>
    <w:p>
      <w:pPr>
        <w:pStyle w:val="828"/>
        <w:jc w:val="center"/>
        <w:spacing w:beforeAutospacing="0" w:afterAutospacing="0"/>
        <w:tabs>
          <w:tab w:val="left" w:pos="2160" w:leader="none"/>
        </w:tabs>
        <w:rPr>
          <w:rFonts w:ascii="宋体" w:hAnsi="宋体"/>
          <w:color w:val="000000"/>
          <w:sz w:val="28"/>
          <w:szCs w:val="28"/>
          <w:highlight w:val="none"/>
        </w:rPr>
      </w:pPr>
      <w:r>
        <w:rPr>
          <w:rFonts w:hint="eastAsia" w:ascii="宋体" w:hAnsi="宋体"/>
          <w:color w:val="000000"/>
          <w:sz w:val="28"/>
          <w:szCs w:val="28"/>
          <w:highlight w:val="none"/>
        </w:rPr>
        <w:t xml:space="preserve">（供应商按评分标准要求分点表述，格式自拟）</w:t>
      </w:r>
      <w:r/>
    </w:p>
    <w:p>
      <w:pPr>
        <w:pStyle w:val="828"/>
        <w:jc w:val="both"/>
        <w:spacing w:beforeAutospacing="0" w:afterAutospacing="0"/>
        <w:tabs>
          <w:tab w:val="left" w:pos="2160" w:leader="none"/>
        </w:tabs>
        <w:rPr>
          <w:rFonts w:ascii="宋体" w:hAnsi="宋体"/>
          <w:color w:val="000000"/>
          <w:sz w:val="28"/>
          <w:szCs w:val="28"/>
          <w:highlight w:val="none"/>
        </w:rPr>
      </w:pPr>
      <w:r>
        <w:rPr>
          <w:rFonts w:ascii="宋体" w:hAnsi="宋体"/>
          <w:color w:val="000000"/>
          <w:sz w:val="28"/>
          <w:szCs w:val="28"/>
          <w:highlight w:val="none"/>
        </w:rPr>
      </w:r>
      <w:r/>
    </w:p>
    <w:p>
      <w:pPr>
        <w:ind w:firstLine="360"/>
        <w:spacing w:line="360" w:lineRule="auto"/>
        <w:rPr>
          <w:rFonts w:ascii="宋体" w:hAnsi="宋体"/>
          <w:color w:val="000000"/>
          <w:sz w:val="24"/>
          <w:highlight w:val="none"/>
        </w:rPr>
      </w:pPr>
      <w:r>
        <w:rPr>
          <w:rFonts w:ascii="宋体" w:hAnsi="宋体"/>
          <w:color w:val="000000"/>
          <w:sz w:val="24"/>
          <w:highlight w:val="none"/>
        </w:rPr>
      </w:r>
      <w:r/>
    </w:p>
    <w:p>
      <w:pPr>
        <w:spacing w:line="499" w:lineRule="atLeast"/>
        <w:widowControl/>
        <w:rPr>
          <w:rFonts w:ascii="宋体" w:hAnsi="宋体" w:cs="宋体"/>
          <w:color w:val="000000"/>
          <w:sz w:val="28"/>
          <w:szCs w:val="28"/>
          <w:highlight w:val="none"/>
        </w:rPr>
      </w:pPr>
      <w:r>
        <w:rPr>
          <w:rFonts w:ascii="宋体" w:hAnsi="宋体" w:cs="宋体"/>
          <w:color w:val="000000"/>
          <w:sz w:val="28"/>
          <w:szCs w:val="28"/>
          <w:highlight w:val="none"/>
        </w:rPr>
      </w:r>
      <w:r/>
    </w:p>
    <w:p>
      <w:pPr>
        <w:jc w:val="left"/>
        <w:widowControl/>
        <w:rPr>
          <w:rFonts w:ascii="宋体" w:hAnsi="宋体" w:cs="宋体"/>
          <w:color w:val="000000"/>
          <w:sz w:val="28"/>
          <w:szCs w:val="28"/>
          <w:highlight w:val="none"/>
        </w:rPr>
      </w:pPr>
      <w:r>
        <w:rPr>
          <w:rFonts w:ascii="宋体" w:hAnsi="宋体" w:cs="宋体"/>
          <w:color w:val="000000"/>
          <w:sz w:val="28"/>
          <w:szCs w:val="28"/>
          <w:highlight w:val="none"/>
        </w:rPr>
        <w:br w:type="page" w:clear="all"/>
      </w:r>
      <w:r/>
    </w:p>
    <w:p>
      <w:pPr>
        <w:jc w:val="center"/>
        <w:widowControl/>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十</w:t>
      </w:r>
      <w:r>
        <w:rPr>
          <w:rFonts w:hint="eastAsia" w:ascii="黑体" w:hAnsi="黑体" w:eastAsia="黑体" w:cs="宋体"/>
          <w:iCs/>
          <w:color w:val="000000"/>
          <w:sz w:val="36"/>
          <w:szCs w:val="32"/>
          <w:highlight w:val="none"/>
          <w:lang w:val="en-US" w:eastAsia="zh-CN"/>
        </w:rPr>
        <w:t xml:space="preserve">五</w:t>
      </w:r>
      <w:r>
        <w:rPr>
          <w:rFonts w:hint="eastAsia" w:ascii="黑体" w:hAnsi="黑体" w:eastAsia="黑体" w:cs="宋体"/>
          <w:iCs/>
          <w:color w:val="000000"/>
          <w:sz w:val="36"/>
          <w:szCs w:val="32"/>
          <w:highlight w:val="none"/>
        </w:rPr>
        <w:t xml:space="preserve">、盐城市政府采购事前信用承诺书</w:t>
      </w:r>
      <w:r/>
    </w:p>
    <w:p>
      <w:pPr>
        <w:ind w:firstLine="48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为营造我市公开、公平、公正、诚实守信的政府采购交易环境，树立诚信守法的投标人形象，本人代表本单位作出以下承诺：</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（三）严格依照国家和省、市关于政府采购的法律、法规、规章、规范性文件，参加政府采购投标活动；积极履行社会责任，促进廉政建设； </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（四）严格遵守即时信息公示规定，及时维护和更新维护和更新盐城市政府采购网中与本单位相关的信息；</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（六）自觉接受政府、行业组织、社会公众、新闻舆论的监督；</w:t>
      </w:r>
      <w:r/>
    </w:p>
    <w:p>
      <w:pPr>
        <w:ind w:firstLine="560"/>
        <w:jc w:val="left"/>
        <w:spacing w:line="45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50" w:lineRule="exact"/>
        <w:widowControl/>
        <w:rPr>
          <w:color w:val="000000"/>
          <w:highlight w:val="none"/>
        </w:rPr>
      </w:pPr>
      <w:r>
        <w:rPr>
          <w:rFonts w:hint="eastAsia" w:ascii="宋体" w:hAnsi="宋体" w:cs="宋体"/>
          <w:color w:val="000000"/>
          <w:sz w:val="28"/>
          <w:szCs w:val="28"/>
          <w:highlight w:val="none"/>
        </w:rPr>
        <w:t xml:space="preserve">（八）本人已认真阅读了上述承诺，并向本单位员工作了宣传教育。</w:t>
      </w:r>
      <w:r/>
    </w:p>
    <w:p>
      <w:pPr>
        <w:jc w:val="left"/>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法定代表人签名或盖章：</w:t>
      </w:r>
      <w:r/>
    </w:p>
    <w:p>
      <w:pPr>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供应商全称（盖章）：</w:t>
      </w:r>
      <w:r/>
    </w:p>
    <w:p>
      <w:pPr>
        <w:jc w:val="center"/>
        <w:spacing w:line="46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r/>
    </w:p>
    <w:p>
      <w:pPr>
        <w:jc w:val="left"/>
        <w:widowControl/>
        <w:rPr>
          <w:rFonts w:ascii="黑体" w:hAnsi="黑体" w:eastAsia="黑体" w:cs="宋体"/>
          <w:iCs/>
          <w:color w:val="000000"/>
          <w:sz w:val="36"/>
          <w:szCs w:val="32"/>
          <w:highlight w:val="none"/>
        </w:rPr>
      </w:pPr>
      <w:r>
        <w:rPr>
          <w:rFonts w:ascii="黑体" w:hAnsi="黑体" w:eastAsia="黑体" w:cs="宋体"/>
          <w:iCs/>
          <w:color w:val="000000"/>
          <w:sz w:val="36"/>
          <w:szCs w:val="32"/>
          <w:highlight w:val="none"/>
        </w:rPr>
        <w:br w:type="page" w:clear="all"/>
      </w:r>
      <w:r/>
    </w:p>
    <w:p>
      <w:pPr>
        <w:pStyle w:val="828"/>
        <w:jc w:val="center"/>
        <w:spacing w:beforeAutospacing="0" w:afterAutospacing="0"/>
        <w:rPr>
          <w:rFonts w:ascii="黑体" w:hAnsi="黑体" w:eastAsia="黑体" w:cs="宋体"/>
          <w:iCs/>
          <w:color w:val="000000"/>
          <w:sz w:val="36"/>
          <w:szCs w:val="32"/>
          <w:highlight w:val="none"/>
        </w:rPr>
      </w:pPr>
      <w:r>
        <w:rPr>
          <w:rFonts w:hint="eastAsia" w:ascii="黑体" w:hAnsi="黑体" w:eastAsia="黑体" w:cs="宋体"/>
          <w:iCs/>
          <w:color w:val="000000"/>
          <w:sz w:val="36"/>
          <w:szCs w:val="32"/>
          <w:highlight w:val="none"/>
        </w:rPr>
        <w:t xml:space="preserve">质疑函范本</w:t>
      </w:r>
      <w:r/>
    </w:p>
    <w:p>
      <w:pPr>
        <w:pStyle w:val="828"/>
        <w:jc w:val="both"/>
        <w:spacing w:before="290"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一、质疑供应商基本信息</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质疑供应商：</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地址：</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u w:val="single"/>
        </w:rPr>
        <w:tab/>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邮编：</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联系人：</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u w:val="single"/>
        </w:rPr>
        <w:tab/>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联系电话：</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授权代表：</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联系电话：</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地址： </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邮编：</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二、质疑项目基本情况</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质疑项目的名称：</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u w:val="single"/>
        </w:rPr>
      </w:pPr>
      <w:r>
        <w:rPr>
          <w:rFonts w:hint="eastAsia" w:ascii="宋体" w:hAnsi="宋体" w:cs="宋体"/>
          <w:color w:val="000000"/>
          <w:sz w:val="28"/>
          <w:highlight w:val="none"/>
        </w:rPr>
        <w:t xml:space="preserve">质疑项目的编号：</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包号：</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采购人或采购代理机构名称：</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采购文件获取日期：</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三、质疑事项具体内容</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质疑事项1：</w:t>
      </w:r>
      <w:r>
        <w:rPr>
          <w:rFonts w:hint="eastAsia" w:ascii="宋体" w:hAnsi="宋体" w:cs="宋体"/>
          <w:color w:val="000000"/>
          <w:sz w:val="28"/>
          <w:highlight w:val="none"/>
          <w:u w:val="single"/>
        </w:rPr>
        <w:t xml:space="preserve">                         </w:t>
      </w:r>
      <w:r/>
    </w:p>
    <w:p>
      <w:pPr>
        <w:pStyle w:val="828"/>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事实依据：</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法律依据：</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质疑事项2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四、与质疑事项相关的质疑请求</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请求：</w:t>
      </w:r>
      <w:r>
        <w:rPr>
          <w:rFonts w:hint="eastAsia" w:ascii="宋体" w:hAnsi="宋体" w:cs="宋体"/>
          <w:color w:val="000000"/>
          <w:sz w:val="28"/>
          <w:highlight w:val="none"/>
          <w:u w:val="single"/>
        </w:rPr>
        <w:t xml:space="preserve">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签字(签章)：                 公章：              </w:t>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color w:val="000000"/>
          <w:sz w:val="28"/>
          <w:highlight w:val="none"/>
        </w:rPr>
        <w:t xml:space="preserve">日期：    </w:t>
      </w:r>
      <w:r/>
    </w:p>
    <w:p>
      <w:pPr>
        <w:jc w:val="left"/>
        <w:widowControl/>
        <w:rPr>
          <w:rFonts w:ascii="宋体" w:hAnsi="宋体" w:cs="宋体"/>
          <w:b/>
          <w:color w:val="000000"/>
          <w:sz w:val="28"/>
          <w:highlight w:val="none"/>
        </w:rPr>
      </w:pPr>
      <w:r>
        <w:rPr>
          <w:rFonts w:ascii="宋体" w:hAnsi="宋体" w:cs="宋体"/>
          <w:b/>
          <w:color w:val="000000"/>
          <w:sz w:val="28"/>
          <w:highlight w:val="none"/>
        </w:rPr>
        <w:br w:type="page" w:clear="all"/>
      </w:r>
      <w:r/>
    </w:p>
    <w:p>
      <w:pPr>
        <w:pStyle w:val="828"/>
        <w:jc w:val="both"/>
        <w:spacing w:beforeAutospacing="0" w:afterAutospacing="0" w:line="480" w:lineRule="exact"/>
        <w:rPr>
          <w:rFonts w:ascii="宋体" w:hAnsi="宋体" w:cs="宋体"/>
          <w:color w:val="000000"/>
          <w:sz w:val="28"/>
          <w:highlight w:val="none"/>
        </w:rPr>
      </w:pPr>
      <w:r>
        <w:rPr>
          <w:rFonts w:hint="eastAsia" w:ascii="宋体" w:hAnsi="宋体" w:cs="宋体"/>
          <w:b/>
          <w:color w:val="000000"/>
          <w:sz w:val="28"/>
          <w:highlight w:val="none"/>
        </w:rPr>
        <w:t xml:space="preserve">质疑函制作说明：</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1.供应商提出质疑时，应提交质疑函和必要的证明材料。</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3.质疑供应商若对项目的某一分包进行质疑，质疑函中应列明具体分包号。</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4.质疑函的质疑事项应具体、明确，并有必要的事实依据和法律依据。</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5.质疑函的质疑请求应与质疑事项相关。</w:t>
      </w:r>
      <w:r/>
    </w:p>
    <w:p>
      <w:pPr>
        <w:pStyle w:val="828"/>
        <w:ind w:firstLine="560"/>
        <w:spacing w:beforeAutospacing="0" w:afterAutospacing="0" w:line="480" w:lineRule="exact"/>
        <w:widowControl/>
        <w:rPr>
          <w:rFonts w:ascii="宋体" w:hAnsi="宋体" w:cs="宋体"/>
          <w:color w:val="000000"/>
          <w:sz w:val="28"/>
          <w:highlight w:val="none"/>
        </w:rPr>
      </w:pPr>
      <w:r>
        <w:rPr>
          <w:rFonts w:hint="eastAsia" w:ascii="宋体" w:hAnsi="宋体" w:cs="宋体"/>
          <w:color w:val="000000"/>
          <w:sz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8"/>
        <w:ind w:firstLine="420"/>
        <w:jc w:val="both"/>
        <w:spacing w:beforeAutospacing="0" w:afterAutospacing="0" w:line="48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 </w:t>
      </w:r>
      <w:r/>
    </w:p>
    <w:sectPr>
      <w:footerReference w:type="default" r:id="rId9"/>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Light">
    <w:panose1 w:val="020F0302020204030204"/>
  </w:font>
  <w:font w:name="Courier New">
    <w:panose1 w:val="02070309020205020404"/>
  </w:font>
  <w:font w:name="Tahoma">
    <w:panose1 w:val="020B06040305040402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fldChar w:fldCharType="begin"/>
    </w:r>
    <w:r>
      <w:instrText xml:space="preserve">PAGE   \* MERGEFORMAT</w:instrText>
    </w:r>
    <w:r>
      <w:fldChar w:fldCharType="separate"/>
    </w:r>
    <w:r>
      <w:rPr>
        <w:lang w:val="zh-CN"/>
      </w:rPr>
      <w:t xml:space="preserve">38</w:t>
    </w:r>
    <w:r>
      <w:fldChar w:fldCharType="end"/>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629"/>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809"/>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4">
    <w:multiLevelType w:val="hybridMultilevel"/>
    <w:lvl w:ilvl="0">
      <w:start w:val="1"/>
      <w:numFmt w:val="decimal"/>
      <w:pStyle w:val="84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link w:val="846"/>
    <w:uiPriority w:val="0"/>
    <w:qFormat/>
    <w:pPr>
      <w:jc w:val="both"/>
      <w:widowControl w:val="off"/>
    </w:pPr>
    <w:rPr>
      <w:rFonts w:hint="default" w:ascii="Calibri" w:hAnsi="Calibri" w:eastAsia="宋体" w:cs="Times New Roman"/>
      <w:sz w:val="21"/>
      <w:szCs w:val="24"/>
      <w:lang w:val="en-US" w:eastAsia="zh-CN" w:bidi="ar-SA"/>
    </w:rPr>
  </w:style>
  <w:style w:type="paragraph" w:styleId="627">
    <w:name w:val="Heading 1"/>
    <w:basedOn w:val="626"/>
    <w:next w:val="626"/>
    <w:link w:val="660"/>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61"/>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uiPriority w:val="0"/>
    <w:qFormat/>
    <w:pPr>
      <w:numPr>
        <w:ilvl w:val="2"/>
        <w:numId w:val="1"/>
      </w:numPr>
      <w:keepLines/>
      <w:keepNext/>
      <w:spacing w:before="260" w:after="260" w:line="416" w:lineRule="atLeast"/>
      <w:outlineLvl w:val="2"/>
    </w:pPr>
    <w:rPr>
      <w:b/>
      <w:bCs/>
      <w:sz w:val="32"/>
      <w:szCs w:val="32"/>
    </w:rPr>
  </w:style>
  <w:style w:type="paragraph" w:styleId="630">
    <w:name w:val="Heading 4"/>
    <w:basedOn w:val="626"/>
    <w:next w:val="626"/>
    <w:link w:val="663"/>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64"/>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65"/>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66"/>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67"/>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68"/>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right="0" w:firstLine="0"/>
      <w:spacing w:after="57"/>
    </w:pPr>
  </w:style>
  <w:style w:type="paragraph" w:styleId="639">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toc 5"/>
    <w:basedOn w:val="626"/>
    <w:next w:val="626"/>
    <w:uiPriority w:val="39"/>
    <w:unhideWhenUsed/>
    <w:qFormat/>
    <w:pPr>
      <w:ind w:left="1134" w:right="0" w:firstLine="0"/>
      <w:spacing w:after="57"/>
    </w:pPr>
  </w:style>
  <w:style w:type="paragraph" w:styleId="641">
    <w:name w:val="toc 3"/>
    <w:basedOn w:val="626"/>
    <w:next w:val="626"/>
    <w:uiPriority w:val="39"/>
    <w:unhideWhenUsed/>
    <w:qFormat/>
    <w:pPr>
      <w:ind w:left="567" w:right="0" w:firstLine="0"/>
      <w:spacing w:after="57"/>
    </w:pPr>
  </w:style>
  <w:style w:type="paragraph" w:styleId="642">
    <w:name w:val="toc 8"/>
    <w:basedOn w:val="626"/>
    <w:next w:val="626"/>
    <w:uiPriority w:val="39"/>
    <w:unhideWhenUsed/>
    <w:qFormat/>
    <w:pPr>
      <w:ind w:left="1984" w:right="0" w:firstLine="0"/>
      <w:spacing w:after="57"/>
    </w:pPr>
  </w:style>
  <w:style w:type="paragraph" w:styleId="643">
    <w:name w:val="endnote text"/>
    <w:basedOn w:val="626"/>
    <w:link w:val="806"/>
    <w:uiPriority w:val="99"/>
    <w:semiHidden/>
    <w:unhideWhenUsed/>
    <w:qFormat/>
    <w:pPr>
      <w:spacing w:after="0" w:line="240" w:lineRule="auto"/>
    </w:pPr>
    <w:rPr>
      <w:sz w:val="20"/>
    </w:rPr>
  </w:style>
  <w:style w:type="paragraph" w:styleId="644">
    <w:name w:val="Footer"/>
    <w:basedOn w:val="626"/>
    <w:link w:val="679"/>
    <w:uiPriority w:val="99"/>
    <w:unhideWhenUsed/>
    <w:qFormat/>
    <w:pPr>
      <w:spacing w:after="0" w:line="240" w:lineRule="auto"/>
      <w:tabs>
        <w:tab w:val="center" w:pos="7143" w:leader="none"/>
        <w:tab w:val="right" w:pos="14287" w:leader="none"/>
      </w:tabs>
    </w:pPr>
  </w:style>
  <w:style w:type="paragraph" w:styleId="645">
    <w:name w:val="Header"/>
    <w:basedOn w:val="626"/>
    <w:link w:val="677"/>
    <w:uiPriority w:val="99"/>
    <w:unhideWhenUsed/>
    <w:qFormat/>
    <w:pPr>
      <w:spacing w:after="0" w:line="240" w:lineRule="auto"/>
      <w:tabs>
        <w:tab w:val="center" w:pos="7143" w:leader="none"/>
        <w:tab w:val="right" w:pos="14287" w:leader="none"/>
      </w:tabs>
    </w:pPr>
  </w:style>
  <w:style w:type="paragraph" w:styleId="646">
    <w:name w:val="toc 1"/>
    <w:basedOn w:val="626"/>
    <w:next w:val="626"/>
    <w:uiPriority w:val="39"/>
    <w:unhideWhenUsed/>
    <w:qFormat/>
    <w:pPr>
      <w:ind w:left="0" w:right="0" w:firstLine="0"/>
      <w:spacing w:after="57"/>
    </w:pPr>
  </w:style>
  <w:style w:type="paragraph" w:styleId="647">
    <w:name w:val="toc 4"/>
    <w:basedOn w:val="626"/>
    <w:next w:val="626"/>
    <w:uiPriority w:val="39"/>
    <w:unhideWhenUsed/>
    <w:qFormat/>
    <w:pPr>
      <w:ind w:left="850" w:right="0" w:firstLine="0"/>
      <w:spacing w:after="57"/>
    </w:pPr>
  </w:style>
  <w:style w:type="paragraph" w:styleId="648">
    <w:name w:val="Subtitle"/>
    <w:basedOn w:val="626"/>
    <w:next w:val="626"/>
    <w:link w:val="672"/>
    <w:uiPriority w:val="11"/>
    <w:qFormat/>
    <w:pPr>
      <w:spacing w:before="200" w:after="200"/>
    </w:pPr>
    <w:rPr>
      <w:sz w:val="24"/>
      <w:szCs w:val="24"/>
    </w:rPr>
  </w:style>
  <w:style w:type="paragraph" w:styleId="649">
    <w:name w:val="footnote text"/>
    <w:basedOn w:val="626"/>
    <w:link w:val="805"/>
    <w:uiPriority w:val="99"/>
    <w:semiHidden/>
    <w:unhideWhenUsed/>
    <w:qFormat/>
    <w:pPr>
      <w:spacing w:after="40" w:line="240" w:lineRule="auto"/>
    </w:pPr>
    <w:rPr>
      <w:sz w:val="18"/>
    </w:rPr>
  </w:style>
  <w:style w:type="paragraph" w:styleId="650">
    <w:name w:val="toc 6"/>
    <w:basedOn w:val="626"/>
    <w:next w:val="626"/>
    <w:uiPriority w:val="39"/>
    <w:unhideWhenUsed/>
    <w:qFormat/>
    <w:pPr>
      <w:ind w:left="1417" w:right="0" w:firstLine="0"/>
      <w:spacing w:after="57"/>
    </w:pPr>
  </w:style>
  <w:style w:type="paragraph" w:styleId="651">
    <w:name w:val="table of figures"/>
    <w:basedOn w:val="626"/>
    <w:next w:val="626"/>
    <w:uiPriority w:val="99"/>
    <w:unhideWhenUsed/>
    <w:qFormat/>
    <w:pPr>
      <w:spacing w:after="0" w:afterAutospacing="0"/>
    </w:pPr>
  </w:style>
  <w:style w:type="paragraph" w:styleId="652">
    <w:name w:val="toc 2"/>
    <w:basedOn w:val="626"/>
    <w:next w:val="626"/>
    <w:uiPriority w:val="39"/>
    <w:unhideWhenUsed/>
    <w:qFormat/>
    <w:pPr>
      <w:ind w:left="283" w:right="0" w:firstLine="0"/>
      <w:spacing w:after="57"/>
    </w:pPr>
  </w:style>
  <w:style w:type="paragraph" w:styleId="653">
    <w:name w:val="toc 9"/>
    <w:basedOn w:val="626"/>
    <w:next w:val="626"/>
    <w:uiPriority w:val="39"/>
    <w:unhideWhenUsed/>
    <w:qFormat/>
    <w:pPr>
      <w:ind w:left="2268" w:right="0" w:firstLine="0"/>
      <w:spacing w:after="57"/>
    </w:pPr>
  </w:style>
  <w:style w:type="paragraph" w:styleId="654">
    <w:name w:val="Normal (Web)"/>
    <w:basedOn w:val="626"/>
    <w:uiPriority w:val="0"/>
    <w:qFormat/>
    <w:pPr>
      <w:jc w:val="left"/>
      <w:spacing w:beforeAutospacing="1" w:afterAutospacing="1"/>
    </w:pPr>
    <w:rPr>
      <w:rFonts w:cs="Times New Roman"/>
      <w:sz w:val="24"/>
    </w:rPr>
  </w:style>
  <w:style w:type="paragraph" w:styleId="655">
    <w:name w:val="Title"/>
    <w:basedOn w:val="626"/>
    <w:next w:val="626"/>
    <w:link w:val="671"/>
    <w:uiPriority w:val="10"/>
    <w:qFormat/>
    <w:pPr>
      <w:contextualSpacing/>
      <w:spacing w:before="300" w:after="200"/>
    </w:pPr>
    <w:rPr>
      <w:sz w:val="48"/>
      <w:szCs w:val="48"/>
    </w:rPr>
  </w:style>
  <w:style w:type="table" w:styleId="6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7">
    <w:name w:val="endnote reference"/>
    <w:uiPriority w:val="99"/>
    <w:semiHidden/>
    <w:unhideWhenUsed/>
    <w:qFormat/>
    <w:rPr>
      <w:vertAlign w:val="superscript"/>
    </w:rPr>
  </w:style>
  <w:style w:type="character" w:styleId="658">
    <w:name w:val="Hyperlink"/>
    <w:uiPriority w:val="99"/>
    <w:unhideWhenUsed/>
    <w:qFormat/>
    <w:rPr>
      <w:color w:val="0000ff" w:themeColor="hyperlink"/>
      <w:u w:val="single"/>
      <w14:textFill>
        <w14:solidFill>
          <w14:schemeClr w14:val="hlink"/>
        </w14:solidFill>
      </w14:textFill>
    </w:rPr>
  </w:style>
  <w:style w:type="character" w:styleId="659">
    <w:name w:val="footnote reference"/>
    <w:uiPriority w:val="99"/>
    <w:unhideWhenUsed/>
    <w:qFormat/>
    <w:rPr>
      <w:vertAlign w:val="superscript"/>
    </w:rPr>
  </w:style>
  <w:style w:type="character" w:styleId="660" w:customStyle="1">
    <w:name w:val="Heading 1 Char"/>
    <w:link w:val="627"/>
    <w:uiPriority w:val="9"/>
    <w:qFormat/>
    <w:rPr>
      <w:rFonts w:ascii="Arial" w:hAnsi="Arial" w:eastAsia="Arial" w:cs="Arial"/>
      <w:sz w:val="40"/>
      <w:szCs w:val="40"/>
    </w:rPr>
  </w:style>
  <w:style w:type="character" w:styleId="661" w:customStyle="1">
    <w:name w:val="Heading 2 Char"/>
    <w:link w:val="628"/>
    <w:uiPriority w:val="9"/>
    <w:qFormat/>
    <w:rPr>
      <w:rFonts w:ascii="Arial" w:hAnsi="Arial" w:eastAsia="Arial" w:cs="Arial"/>
      <w:sz w:val="34"/>
    </w:rPr>
  </w:style>
  <w:style w:type="character" w:styleId="662" w:customStyle="1">
    <w:name w:val="Heading 3 Char"/>
    <w:uiPriority w:val="9"/>
    <w:qFormat/>
    <w:rPr>
      <w:rFonts w:ascii="Arial" w:hAnsi="Arial" w:eastAsia="Arial" w:cs="Arial"/>
      <w:sz w:val="30"/>
      <w:szCs w:val="30"/>
    </w:rPr>
  </w:style>
  <w:style w:type="character" w:styleId="663" w:customStyle="1">
    <w:name w:val="Heading 4 Char"/>
    <w:link w:val="630"/>
    <w:uiPriority w:val="9"/>
    <w:qFormat/>
    <w:rPr>
      <w:rFonts w:ascii="Arial" w:hAnsi="Arial" w:eastAsia="Arial" w:cs="Arial"/>
      <w:b/>
      <w:bCs/>
      <w:sz w:val="26"/>
      <w:szCs w:val="26"/>
    </w:rPr>
  </w:style>
  <w:style w:type="character" w:styleId="664" w:customStyle="1">
    <w:name w:val="Heading 5 Char"/>
    <w:link w:val="631"/>
    <w:uiPriority w:val="9"/>
    <w:qFormat/>
    <w:rPr>
      <w:rFonts w:ascii="Arial" w:hAnsi="Arial" w:eastAsia="Arial" w:cs="Arial"/>
      <w:b/>
      <w:bCs/>
      <w:sz w:val="24"/>
      <w:szCs w:val="24"/>
    </w:rPr>
  </w:style>
  <w:style w:type="character" w:styleId="665" w:customStyle="1">
    <w:name w:val="Heading 6 Char"/>
    <w:link w:val="632"/>
    <w:uiPriority w:val="9"/>
    <w:qFormat/>
    <w:rPr>
      <w:rFonts w:ascii="Arial" w:hAnsi="Arial" w:eastAsia="Arial" w:cs="Arial"/>
      <w:b/>
      <w:bCs/>
      <w:sz w:val="22"/>
      <w:szCs w:val="22"/>
    </w:rPr>
  </w:style>
  <w:style w:type="character" w:styleId="666" w:customStyle="1">
    <w:name w:val="Heading 7 Char"/>
    <w:link w:val="633"/>
    <w:uiPriority w:val="9"/>
    <w:qFormat/>
    <w:rPr>
      <w:rFonts w:ascii="Arial" w:hAnsi="Arial" w:eastAsia="Arial" w:cs="Arial"/>
      <w:b/>
      <w:bCs/>
      <w:i/>
      <w:iCs/>
      <w:sz w:val="22"/>
      <w:szCs w:val="22"/>
    </w:rPr>
  </w:style>
  <w:style w:type="character" w:styleId="667" w:customStyle="1">
    <w:name w:val="Heading 8 Char"/>
    <w:link w:val="634"/>
    <w:uiPriority w:val="9"/>
    <w:qFormat/>
    <w:rPr>
      <w:rFonts w:ascii="Arial" w:hAnsi="Arial" w:eastAsia="Arial" w:cs="Arial"/>
      <w:i/>
      <w:iCs/>
      <w:sz w:val="22"/>
      <w:szCs w:val="22"/>
    </w:rPr>
  </w:style>
  <w:style w:type="character" w:styleId="668" w:customStyle="1">
    <w:name w:val="Heading 9 Char"/>
    <w:link w:val="635"/>
    <w:uiPriority w:val="9"/>
    <w:qFormat/>
    <w:rPr>
      <w:rFonts w:ascii="Arial" w:hAnsi="Arial" w:eastAsia="Arial" w:cs="Arial"/>
      <w:i/>
      <w:iCs/>
      <w:sz w:val="21"/>
      <w:szCs w:val="21"/>
    </w:rPr>
  </w:style>
  <w:style w:type="paragraph" w:styleId="669">
    <w:name w:val="List Paragraph"/>
    <w:basedOn w:val="626"/>
    <w:uiPriority w:val="34"/>
    <w:qFormat/>
    <w:pPr>
      <w:contextualSpacing/>
      <w:ind w:left="720"/>
    </w:pPr>
  </w:style>
  <w:style w:type="paragraph" w:styleId="670">
    <w:name w:val="No Spacing"/>
    <w:uiPriority w:val="1"/>
    <w:qFormat/>
    <w:pPr>
      <w:spacing w:before="0" w:after="0" w:line="240" w:lineRule="auto"/>
    </w:pPr>
    <w:rPr>
      <w:rFonts w:hint="default" w:ascii="Times New Roman" w:hAnsi="Times New Roman" w:eastAsia="宋体" w:cs="Times New Roman"/>
    </w:rPr>
  </w:style>
  <w:style w:type="character" w:styleId="671" w:customStyle="1">
    <w:name w:val="Title Char"/>
    <w:link w:val="655"/>
    <w:uiPriority w:val="10"/>
    <w:qFormat/>
    <w:rPr>
      <w:sz w:val="48"/>
      <w:szCs w:val="48"/>
    </w:rPr>
  </w:style>
  <w:style w:type="character" w:styleId="672" w:customStyle="1">
    <w:name w:val="Subtitle Char"/>
    <w:link w:val="648"/>
    <w:uiPriority w:val="11"/>
    <w:qFormat/>
    <w:rPr>
      <w:sz w:val="24"/>
      <w:szCs w:val="24"/>
    </w:rPr>
  </w:style>
  <w:style w:type="paragraph" w:styleId="673">
    <w:name w:val="Quote"/>
    <w:basedOn w:val="626"/>
    <w:next w:val="626"/>
    <w:link w:val="674"/>
    <w:uiPriority w:val="29"/>
    <w:qFormat/>
    <w:pPr>
      <w:ind w:left="720" w:right="720"/>
    </w:pPr>
    <w:rPr>
      <w:i/>
    </w:rPr>
  </w:style>
  <w:style w:type="character" w:styleId="674" w:customStyle="1">
    <w:name w:val="Quote Char"/>
    <w:link w:val="673"/>
    <w:uiPriority w:val="29"/>
    <w:qFormat/>
    <w:rPr>
      <w:i/>
    </w:rPr>
  </w:style>
  <w:style w:type="paragraph" w:styleId="675">
    <w:name w:val="Intense Quote"/>
    <w:basedOn w:val="626"/>
    <w:next w:val="626"/>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6" w:customStyle="1">
    <w:name w:val="Intense Quote Char"/>
    <w:link w:val="675"/>
    <w:uiPriority w:val="30"/>
    <w:qFormat/>
    <w:rPr>
      <w:i/>
    </w:rPr>
  </w:style>
  <w:style w:type="character" w:styleId="677" w:customStyle="1">
    <w:name w:val="Header Char"/>
    <w:link w:val="645"/>
    <w:uiPriority w:val="99"/>
    <w:qFormat/>
  </w:style>
  <w:style w:type="character" w:styleId="678" w:customStyle="1">
    <w:name w:val="Footer Char"/>
    <w:link w:val="644"/>
    <w:uiPriority w:val="99"/>
    <w:qFormat/>
  </w:style>
  <w:style w:type="character" w:styleId="679" w:customStyle="1">
    <w:name w:val="Caption Char"/>
    <w:link w:val="644"/>
    <w:uiPriority w:val="99"/>
    <w:qFormat/>
  </w:style>
  <w:style w:type="table" w:styleId="6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5" w:customStyle="1">
    <w:name w:val="Footnote Text Char"/>
    <w:link w:val="649"/>
    <w:uiPriority w:val="99"/>
    <w:qFormat/>
    <w:rPr>
      <w:sz w:val="18"/>
    </w:rPr>
  </w:style>
  <w:style w:type="character" w:styleId="806" w:customStyle="1">
    <w:name w:val="Endnote Text Char"/>
    <w:link w:val="643"/>
    <w:uiPriority w:val="99"/>
    <w:qFormat/>
    <w:rPr>
      <w:sz w:val="20"/>
    </w:rPr>
  </w:style>
  <w:style w:type="paragraph" w:styleId="807" w:customStyle="1">
    <w:name w:val="TOC Heading"/>
    <w:uiPriority w:val="39"/>
    <w:unhideWhenUsed/>
    <w:qFormat/>
    <w:rPr>
      <w:rFonts w:hint="default" w:ascii="Times New Roman" w:hAnsi="Times New Roman" w:eastAsia="宋体" w:cs="Times New Roman"/>
    </w:rPr>
  </w:style>
  <w:style w:type="paragraph" w:styleId="808" w:customStyle="1">
    <w:name w:val="标题 21"/>
    <w:basedOn w:val="626"/>
    <w:next w:val="626"/>
    <w:link w:val="812"/>
    <w:uiPriority w:val="0"/>
    <w:qFormat/>
    <w:pPr>
      <w:ind w:firstLine="643"/>
      <w:jc w:val="center"/>
      <w:keepLines/>
      <w:keepNext/>
      <w:spacing w:before="120" w:after="120"/>
      <w:outlineLvl w:val="1"/>
    </w:pPr>
    <w:rPr>
      <w:rFonts w:ascii="宋体" w:hAnsi="Arial" w:eastAsia="宋体" w:cs="Times New Roman"/>
      <w:b/>
      <w:bCs/>
      <w:sz w:val="32"/>
      <w:szCs w:val="32"/>
    </w:rPr>
  </w:style>
  <w:style w:type="paragraph" w:styleId="809" w:customStyle="1">
    <w:name w:val="标题 31"/>
    <w:basedOn w:val="626"/>
    <w:next w:val="626"/>
    <w:uiPriority w:val="0"/>
    <w:qFormat/>
    <w:pPr>
      <w:numPr>
        <w:ilvl w:val="2"/>
        <w:numId w:val="2"/>
      </w:numPr>
      <w:keepLines/>
      <w:keepNext/>
      <w:spacing w:before="260" w:after="260" w:line="416" w:lineRule="atLeast"/>
      <w:outlineLvl w:val="2"/>
    </w:pPr>
    <w:rPr>
      <w:b/>
      <w:bCs/>
      <w:sz w:val="32"/>
      <w:szCs w:val="32"/>
    </w:rPr>
  </w:style>
  <w:style w:type="character" w:styleId="810" w:customStyle="1">
    <w:name w:val="默认段落字体1"/>
    <w:link w:val="626"/>
    <w:uiPriority w:val="1"/>
    <w:unhideWhenUsed/>
    <w:qFormat/>
  </w:style>
  <w:style w:type="table" w:styleId="811" w:customStyle="1">
    <w:name w:val="普通表格1"/>
    <w:uiPriority w:val="99"/>
    <w:unhideWhenUsed/>
    <w:qFormat/>
    <w:tblPr/>
  </w:style>
  <w:style w:type="character" w:styleId="812" w:customStyle="1">
    <w:name w:val="标题 2 Char1"/>
    <w:link w:val="808"/>
    <w:uiPriority w:val="0"/>
    <w:qFormat/>
    <w:rPr>
      <w:rFonts w:ascii="宋体" w:hAnsi="Arial"/>
      <w:b/>
      <w:bCs/>
      <w:sz w:val="32"/>
      <w:szCs w:val="32"/>
    </w:rPr>
  </w:style>
  <w:style w:type="paragraph" w:styleId="813" w:customStyle="1">
    <w:name w:val="正文缩进1"/>
    <w:basedOn w:val="626"/>
    <w:link w:val="814"/>
    <w:uiPriority w:val="99"/>
    <w:qFormat/>
    <w:pPr>
      <w:ind w:firstLine="200"/>
      <w:spacing w:line="400" w:lineRule="exact"/>
    </w:pPr>
    <w:rPr>
      <w:rFonts w:ascii="宋体" w:hAnsi="Times New Roman" w:eastAsia="宋体" w:cs="Times New Roman"/>
      <w:sz w:val="20"/>
    </w:rPr>
  </w:style>
  <w:style w:type="character" w:styleId="814" w:customStyle="1">
    <w:name w:val="正文缩进 Char"/>
    <w:link w:val="813"/>
    <w:uiPriority w:val="99"/>
    <w:qFormat/>
    <w:rPr>
      <w:rFonts w:ascii="宋体"/>
      <w:szCs w:val="24"/>
    </w:rPr>
  </w:style>
  <w:style w:type="paragraph" w:styleId="815" w:customStyle="1">
    <w:name w:val="批注文字1"/>
    <w:basedOn w:val="626"/>
    <w:link w:val="816"/>
    <w:uiPriority w:val="0"/>
    <w:qFormat/>
    <w:pPr>
      <w:jc w:val="left"/>
    </w:pPr>
  </w:style>
  <w:style w:type="character" w:styleId="816" w:customStyle="1">
    <w:name w:val="批注文字 Char"/>
    <w:basedOn w:val="810"/>
    <w:link w:val="815"/>
    <w:uiPriority w:val="0"/>
    <w:qFormat/>
    <w:rPr>
      <w:rFonts w:ascii="Calibri" w:hAnsi="Calibri" w:eastAsia="宋体" w:cs="Times New Roman"/>
      <w:sz w:val="21"/>
      <w:szCs w:val="24"/>
    </w:rPr>
  </w:style>
  <w:style w:type="paragraph" w:styleId="817" w:customStyle="1">
    <w:name w:val="正文文本1"/>
    <w:basedOn w:val="626"/>
    <w:next w:val="626"/>
    <w:uiPriority w:val="0"/>
    <w:unhideWhenUsed/>
    <w:qFormat/>
    <w:rPr>
      <w:rFonts w:ascii="楷体_GB2312" w:hAnsi="Arial" w:eastAsia="楷体_GB2312"/>
      <w:sz w:val="28"/>
      <w:szCs w:val="28"/>
    </w:rPr>
  </w:style>
  <w:style w:type="paragraph" w:styleId="818" w:customStyle="1">
    <w:name w:val="正文文本缩进11"/>
    <w:basedOn w:val="626"/>
    <w:next w:val="819"/>
    <w:uiPriority w:val="99"/>
    <w:qFormat/>
    <w:pPr>
      <w:ind w:firstLine="560"/>
      <w:spacing w:line="460" w:lineRule="exact"/>
    </w:pPr>
    <w:rPr>
      <w:rFonts w:ascii="仿宋_GB2312" w:hAnsi="Tahoma" w:eastAsia="仿宋_GB2312"/>
      <w:sz w:val="28"/>
    </w:rPr>
  </w:style>
  <w:style w:type="paragraph" w:styleId="819" w:customStyle="1">
    <w:name w:val="寄信人地址1"/>
    <w:basedOn w:val="626"/>
    <w:uiPriority w:val="99"/>
    <w:qFormat/>
    <w:rPr>
      <w:rFonts w:ascii="Arial" w:hAnsi="Arial" w:cs="Arial"/>
    </w:rPr>
  </w:style>
  <w:style w:type="paragraph" w:styleId="820" w:customStyle="1">
    <w:name w:val="纯文本1"/>
    <w:basedOn w:val="626"/>
    <w:link w:val="821"/>
    <w:uiPriority w:val="0"/>
    <w:qFormat/>
    <w:rPr>
      <w:rFonts w:ascii="宋体" w:hAnsi="Courier New" w:eastAsia="宋体" w:cs="Times New Roman"/>
      <w:szCs w:val="20"/>
    </w:rPr>
  </w:style>
  <w:style w:type="character" w:styleId="821" w:customStyle="1">
    <w:name w:val="纯文本 Char1"/>
    <w:link w:val="820"/>
    <w:uiPriority w:val="0"/>
    <w:qFormat/>
    <w:rPr>
      <w:rFonts w:ascii="宋体" w:hAnsi="Courier New"/>
      <w:sz w:val="21"/>
    </w:rPr>
  </w:style>
  <w:style w:type="paragraph" w:styleId="822" w:customStyle="1">
    <w:name w:val="批注框文本1"/>
    <w:basedOn w:val="626"/>
    <w:link w:val="823"/>
    <w:uiPriority w:val="0"/>
    <w:qFormat/>
    <w:rPr>
      <w:sz w:val="18"/>
      <w:szCs w:val="18"/>
    </w:rPr>
  </w:style>
  <w:style w:type="character" w:styleId="823" w:customStyle="1">
    <w:name w:val="批注框文本 Char"/>
    <w:basedOn w:val="810"/>
    <w:link w:val="822"/>
    <w:uiPriority w:val="0"/>
    <w:qFormat/>
    <w:rPr>
      <w:rFonts w:ascii="Calibri" w:hAnsi="Calibri" w:eastAsia="宋体" w:cs="Times New Roman"/>
      <w:sz w:val="18"/>
      <w:szCs w:val="18"/>
    </w:rPr>
  </w:style>
  <w:style w:type="paragraph" w:styleId="824" w:customStyle="1">
    <w:name w:val="页脚1"/>
    <w:basedOn w:val="626"/>
    <w:link w:val="825"/>
    <w:uiPriority w:val="99"/>
    <w:qFormat/>
    <w:pPr>
      <w:jc w:val="left"/>
      <w:tabs>
        <w:tab w:val="center" w:pos="4153" w:leader="none"/>
        <w:tab w:val="right" w:pos="8306" w:leader="none"/>
      </w:tabs>
    </w:pPr>
    <w:rPr>
      <w:sz w:val="18"/>
      <w:szCs w:val="18"/>
    </w:rPr>
  </w:style>
  <w:style w:type="character" w:styleId="825" w:customStyle="1">
    <w:name w:val="页脚 Char"/>
    <w:basedOn w:val="810"/>
    <w:link w:val="824"/>
    <w:uiPriority w:val="99"/>
    <w:qFormat/>
    <w:rPr>
      <w:rFonts w:ascii="Calibri" w:hAnsi="Calibri" w:eastAsia="宋体" w:cs="Times New Roman"/>
      <w:sz w:val="18"/>
      <w:szCs w:val="18"/>
    </w:rPr>
  </w:style>
  <w:style w:type="paragraph" w:styleId="826" w:customStyle="1">
    <w:name w:val="页眉1"/>
    <w:basedOn w:val="626"/>
    <w:link w:val="827"/>
    <w:uiPriority w:val="0"/>
    <w:qFormat/>
    <w:pPr>
      <w:jc w:val="center"/>
      <w:tabs>
        <w:tab w:val="center" w:pos="4153" w:leader="none"/>
        <w:tab w:val="right" w:pos="8306" w:leader="none"/>
      </w:tabs>
      <w:pBdr>
        <w:bottom w:val="single" w:color="000000" w:sz="6" w:space="1"/>
      </w:pBdr>
    </w:pPr>
    <w:rPr>
      <w:sz w:val="18"/>
      <w:szCs w:val="18"/>
    </w:rPr>
  </w:style>
  <w:style w:type="character" w:styleId="827" w:customStyle="1">
    <w:name w:val="页眉 Char"/>
    <w:basedOn w:val="810"/>
    <w:link w:val="826"/>
    <w:uiPriority w:val="0"/>
    <w:qFormat/>
    <w:rPr>
      <w:rFonts w:ascii="Calibri" w:hAnsi="Calibri" w:eastAsia="宋体" w:cs="Times New Roman"/>
      <w:sz w:val="18"/>
      <w:szCs w:val="18"/>
    </w:rPr>
  </w:style>
  <w:style w:type="paragraph" w:styleId="828" w:customStyle="1">
    <w:name w:val="普通(网站)11"/>
    <w:basedOn w:val="626"/>
    <w:uiPriority w:val="0"/>
    <w:qFormat/>
    <w:pPr>
      <w:jc w:val="left"/>
      <w:spacing w:beforeAutospacing="1" w:afterAutospacing="1"/>
    </w:pPr>
    <w:rPr>
      <w:rFonts w:cs="Times New Roman"/>
      <w:sz w:val="24"/>
    </w:rPr>
  </w:style>
  <w:style w:type="paragraph" w:styleId="829" w:customStyle="1">
    <w:name w:val="批注主题1"/>
    <w:basedOn w:val="815"/>
    <w:next w:val="815"/>
    <w:link w:val="830"/>
    <w:uiPriority w:val="0"/>
    <w:qFormat/>
    <w:rPr>
      <w:b/>
      <w:bCs/>
    </w:rPr>
  </w:style>
  <w:style w:type="character" w:styleId="830" w:customStyle="1">
    <w:name w:val="批注主题 Char"/>
    <w:basedOn w:val="816"/>
    <w:link w:val="829"/>
    <w:uiPriority w:val="0"/>
    <w:qFormat/>
    <w:rPr>
      <w:rFonts w:ascii="Calibri" w:hAnsi="Calibri" w:eastAsia="宋体" w:cs="Times New Roman"/>
      <w:b/>
      <w:bCs/>
      <w:sz w:val="21"/>
      <w:szCs w:val="24"/>
    </w:rPr>
  </w:style>
  <w:style w:type="paragraph" w:styleId="831" w:customStyle="1">
    <w:name w:val="正文首行缩进 211"/>
    <w:basedOn w:val="818"/>
    <w:next w:val="832"/>
    <w:uiPriority w:val="0"/>
    <w:unhideWhenUsed/>
    <w:qFormat/>
    <w:pPr>
      <w:ind w:left="420" w:firstLine="420"/>
      <w:spacing w:after="120" w:line="360" w:lineRule="auto"/>
    </w:pPr>
    <w:rPr>
      <w:rFonts w:ascii="Calibri" w:hAnsi="Calibri" w:eastAsia="宋体"/>
      <w:sz w:val="24"/>
      <w:szCs w:val="22"/>
    </w:rPr>
  </w:style>
  <w:style w:type="paragraph" w:styleId="832" w:customStyle="1">
    <w:name w:val="样式 标题 3 + (中文) 黑体 小四 非加粗 段前: 7.8 磅 段后: 0 磅 行距: 固定值 20 磅_0"/>
    <w:basedOn w:val="833"/>
    <w:uiPriority w:val="0"/>
    <w:qFormat/>
    <w:pPr>
      <w:spacing w:before="0" w:after="0" w:line="400" w:lineRule="exact"/>
    </w:pPr>
    <w:rPr>
      <w:rFonts w:ascii="Times New Roman" w:hAnsi="Times New Roman" w:eastAsia="黑体" w:cs="宋体"/>
      <w:b w:val="0"/>
      <w:bCs w:val="0"/>
      <w:sz w:val="21"/>
      <w:szCs w:val="20"/>
    </w:rPr>
  </w:style>
  <w:style w:type="paragraph" w:styleId="833" w:customStyle="1">
    <w:name w:val="标题 3_0"/>
    <w:basedOn w:val="834"/>
    <w:next w:val="835"/>
    <w:uiPriority w:val="0"/>
    <w:qFormat/>
    <w:pPr>
      <w:keepLines/>
      <w:keepNext/>
      <w:spacing w:before="260" w:after="260" w:line="416" w:lineRule="auto"/>
      <w:outlineLvl w:val="2"/>
    </w:pPr>
    <w:rPr>
      <w:rFonts w:ascii="Calibri" w:hAnsi="Calibri" w:eastAsia="宋体"/>
      <w:b/>
      <w:bCs/>
      <w:sz w:val="32"/>
      <w:szCs w:val="32"/>
    </w:rPr>
  </w:style>
  <w:style w:type="paragraph" w:styleId="834" w:customStyle="1">
    <w:name w:val="正文_0"/>
    <w:next w:val="831"/>
    <w:uiPriority w:val="0"/>
    <w:qFormat/>
    <w:pPr>
      <w:jc w:val="both"/>
      <w:widowControl w:val="off"/>
    </w:pPr>
    <w:rPr>
      <w:rFonts w:hint="default" w:ascii="Calibri" w:hAnsi="Calibri" w:eastAsia="仿宋_GB2312" w:cs="Times New Roman"/>
      <w:sz w:val="21"/>
      <w:szCs w:val="22"/>
      <w:lang w:val="en-US" w:eastAsia="zh-CN" w:bidi="ar-SA"/>
    </w:rPr>
  </w:style>
  <w:style w:type="paragraph" w:styleId="835" w:customStyle="1">
    <w:name w:val="正文_1"/>
    <w:next w:val="831"/>
    <w:uiPriority w:val="0"/>
    <w:qFormat/>
    <w:pPr>
      <w:jc w:val="both"/>
      <w:widowControl w:val="off"/>
    </w:pPr>
    <w:rPr>
      <w:rFonts w:hint="default" w:ascii="Calibri" w:hAnsi="Calibri" w:eastAsia="仿宋_GB2312" w:cs="Times New Roman"/>
      <w:sz w:val="21"/>
      <w:szCs w:val="22"/>
      <w:lang w:val="en-US" w:eastAsia="zh-CN" w:bidi="ar-SA"/>
    </w:rPr>
  </w:style>
  <w:style w:type="table" w:styleId="836" w:customStyle="1">
    <w:name w:val="网格型1"/>
    <w:basedOn w:val="811"/>
    <w:uiPriority w:val="0"/>
    <w:qFormat/>
    <w:tblPr/>
  </w:style>
  <w:style w:type="character" w:styleId="837" w:customStyle="1">
    <w:name w:val="批注引用1"/>
    <w:basedOn w:val="810"/>
    <w:link w:val="626"/>
    <w:uiPriority w:val="0"/>
    <w:qFormat/>
    <w:rPr>
      <w:sz w:val="21"/>
      <w:szCs w:val="21"/>
    </w:rPr>
  </w:style>
  <w:style w:type="paragraph" w:styleId="838" w:customStyle="1">
    <w:name w:val="普通(网站)1"/>
    <w:basedOn w:val="626"/>
    <w:uiPriority w:val="99"/>
    <w:qFormat/>
    <w:pPr>
      <w:jc w:val="left"/>
      <w:spacing w:before="100" w:beforeAutospacing="1" w:after="100" w:afterAutospacing="1"/>
      <w:widowControl/>
    </w:pPr>
    <w:rPr>
      <w:rFonts w:ascii="宋体" w:hAnsi="宋体" w:cs="宋体"/>
      <w:sz w:val="24"/>
    </w:rPr>
  </w:style>
  <w:style w:type="character" w:styleId="839" w:customStyle="1">
    <w:name w:val="标题 2 Char"/>
    <w:basedOn w:val="810"/>
    <w:link w:val="626"/>
    <w:uiPriority w:val="0"/>
    <w:semiHidden/>
    <w:qFormat/>
    <w:rPr>
      <w:rFonts w:ascii="Calibri Light" w:hAnsi="Calibri Light" w:eastAsia="宋体" w:cs="Times New Roman"/>
      <w:b/>
      <w:bCs/>
      <w:sz w:val="32"/>
      <w:szCs w:val="32"/>
    </w:rPr>
  </w:style>
  <w:style w:type="character" w:styleId="840" w:customStyle="1">
    <w:name w:val="纯文本 Char"/>
    <w:basedOn w:val="810"/>
    <w:link w:val="626"/>
    <w:uiPriority w:val="0"/>
    <w:qFormat/>
    <w:rPr>
      <w:rFonts w:ascii="宋体" w:hAnsi="Courier New" w:cs="Courier New"/>
      <w:sz w:val="21"/>
      <w:szCs w:val="21"/>
    </w:rPr>
  </w:style>
  <w:style w:type="character" w:styleId="841" w:customStyle="1">
    <w:name w:val="正文1 Char Char"/>
    <w:link w:val="842"/>
    <w:uiPriority w:val="0"/>
    <w:qFormat/>
    <w:rPr>
      <w:rFonts w:ascii="宋体" w:hAnsi="宋体"/>
      <w:szCs w:val="21"/>
    </w:rPr>
  </w:style>
  <w:style w:type="paragraph" w:styleId="842" w:customStyle="1">
    <w:name w:val="正文1"/>
    <w:basedOn w:val="626"/>
    <w:link w:val="841"/>
    <w:uiPriority w:val="0"/>
    <w:qFormat/>
    <w:pPr>
      <w:ind w:firstLine="420"/>
      <w:spacing w:line="400" w:lineRule="exact"/>
    </w:pPr>
    <w:rPr>
      <w:rFonts w:ascii="宋体" w:hAnsi="宋体" w:eastAsia="宋体" w:cs="Times New Roman"/>
      <w:sz w:val="20"/>
      <w:szCs w:val="21"/>
    </w:rPr>
  </w:style>
  <w:style w:type="paragraph" w:styleId="843" w:customStyle="1">
    <w:name w:val="Char Char Char Char Char Char Char Char Char Char Char Char Char Char Char Char"/>
    <w:basedOn w:val="626"/>
    <w:uiPriority w:val="0"/>
    <w:qFormat/>
    <w:pPr>
      <w:numPr>
        <w:ilvl w:val="0"/>
        <w:numId w:val="3"/>
      </w:numPr>
      <w:tabs>
        <w:tab w:val="left" w:pos="360" w:leader="none"/>
      </w:tabs>
    </w:pPr>
    <w:rPr>
      <w:rFonts w:ascii="宋体" w:hAnsi="Times New Roman" w:eastAsia="宋体" w:cs="Times New Roman"/>
      <w:sz w:val="24"/>
      <w:szCs w:val="20"/>
    </w:rPr>
  </w:style>
  <w:style w:type="character" w:styleId="844" w:customStyle="1">
    <w:name w:val="NormalCharacter1"/>
    <w:link w:val="626"/>
    <w:uiPriority w:val="0"/>
    <w:semiHidden/>
    <w:qFormat/>
  </w:style>
  <w:style w:type="paragraph" w:styleId="845" w:customStyle="1">
    <w:name w:val="段"/>
    <w:next w:val="62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846" w:customStyle="1">
    <w:name w:val="纯文本 字符"/>
    <w:link w:val="626"/>
    <w:uiPriority w:val="0"/>
    <w:qFormat/>
    <w:rPr>
      <w:rFonts w:ascii="宋体" w:hAnsi="Courier New" w:eastAsia="宋体" w:cs="Times New Roman"/>
      <w:szCs w:val="20"/>
    </w:rPr>
  </w:style>
  <w:style w:type="paragraph" w:styleId="847"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848" w:customStyle="1">
    <w:name w:val="正文首行缩进 21"/>
    <w:basedOn w:val="849"/>
    <w:uiPriority w:val="0"/>
    <w:qFormat/>
    <w:pPr>
      <w:ind w:firstLine="420"/>
    </w:pPr>
  </w:style>
  <w:style w:type="paragraph" w:styleId="849" w:customStyle="1">
    <w:name w:val="正文文本缩进1"/>
    <w:basedOn w:val="626"/>
    <w:uiPriority w:val="0"/>
    <w:qFormat/>
    <w:pPr>
      <w:ind w:left="420"/>
      <w:spacing w:after="120"/>
    </w:pPr>
  </w:style>
  <w:style w:type="paragraph" w:styleId="850" w:customStyle="1">
    <w:name w:val="普通正文"/>
    <w:basedOn w:val="626"/>
    <w:uiPriority w:val="0"/>
    <w:qFormat/>
    <w:pPr>
      <w:ind w:firstLine="480"/>
      <w:jc w:val="left"/>
      <w:spacing w:before="120" w:after="120" w:line="360" w:lineRule="auto"/>
    </w:pPr>
    <w:rPr>
      <w:rFonts w:ascii="Arial" w:hAnsi="Arial" w:eastAsia="等线" w:cs="Arial"/>
      <w:sz w:val="24"/>
      <w:szCs w:val="24"/>
    </w:rPr>
  </w:style>
  <w:style w:type="numbering" w:styleId="66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李彦妮</cp:lastModifiedBy>
  <cp:revision>33</cp:revision>
  <dcterms:created xsi:type="dcterms:W3CDTF">2014-10-29T12:08:00Z</dcterms:created>
  <dcterms:modified xsi:type="dcterms:W3CDTF">2026-01-21T08:44:09Z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eyJoZGlkIjoiYWNmYWNiYmEwYzlmZjg1MGFjNzI0YmVjZDc3Y2ZjZDAiLCJ1c2VySWQiOiIxNDU3Mzc5MzM1In0=</vt:lpwstr>
  </property>
  <property fmtid="{D5CDD505-2E9C-101B-9397-08002B2CF9AE}" pid="3" name="KSOProductBuildVer">
    <vt:lpwstr>2052-12.1.0.24034</vt:lpwstr>
  </property>
  <property fmtid="{D5CDD505-2E9C-101B-9397-08002B2CF9AE}" pid="4" name="ICV">
    <vt:lpwstr>D808D5087AF445DE87D451A32B146733_13</vt:lpwstr>
  </property>
</Properties>
</file>